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0A4A" w14:textId="77777777" w:rsidR="0001449B" w:rsidRPr="00675543" w:rsidRDefault="0001449B" w:rsidP="00675543">
      <w:pPr>
        <w:spacing w:after="0"/>
        <w:jc w:val="both"/>
        <w:rPr>
          <w:rFonts w:cstheme="minorHAnsi"/>
          <w:color w:val="2F5496" w:themeColor="accent1" w:themeShade="BF"/>
          <w:sz w:val="32"/>
          <w:szCs w:val="32"/>
        </w:rPr>
      </w:pPr>
      <w:r w:rsidRPr="00675543">
        <w:rPr>
          <w:rFonts w:cstheme="minorHAnsi"/>
          <w:color w:val="2F5496" w:themeColor="accent1" w:themeShade="BF"/>
          <w:sz w:val="32"/>
          <w:szCs w:val="32"/>
        </w:rPr>
        <w:t>Préambule</w:t>
      </w:r>
    </w:p>
    <w:p w14:paraId="15BBF6BD" w14:textId="5CE0381E" w:rsidR="007D64E3" w:rsidRDefault="00247D66" w:rsidP="00675543">
      <w:pPr>
        <w:spacing w:after="0"/>
        <w:jc w:val="both"/>
      </w:pPr>
      <w:r>
        <w:t>Le présent règlement intérieur vise à définir les règles de fonctionnement de l'association et les règles disciplinaires.</w:t>
      </w:r>
      <w:r w:rsidR="00675543">
        <w:t xml:space="preserve"> Il est soumis aux statuts de l’association. </w:t>
      </w:r>
    </w:p>
    <w:p w14:paraId="72A73B00" w14:textId="77777777" w:rsidR="007D64E3" w:rsidRDefault="007D64E3" w:rsidP="00B065FE">
      <w:pPr>
        <w:jc w:val="both"/>
      </w:pPr>
    </w:p>
    <w:sdt>
      <w:sdtPr>
        <w:id w:val="-4581132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48F605F" w14:textId="4F3DCEFA" w:rsidR="007D64E3" w:rsidRDefault="007D64E3" w:rsidP="00B065FE">
          <w:pPr>
            <w:jc w:val="both"/>
          </w:pPr>
          <w:r>
            <w:t>Contenu</w:t>
          </w:r>
        </w:p>
        <w:p w14:paraId="1011781E" w14:textId="1F12022C" w:rsidR="00AE0F14" w:rsidRDefault="007D64E3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999877" w:history="1">
            <w:r w:rsidR="00AE0F14" w:rsidRPr="00C024E3">
              <w:rPr>
                <w:rStyle w:val="Lienhypertexte"/>
                <w:noProof/>
              </w:rPr>
              <w:t>Article RI 1.</w:t>
            </w:r>
            <w:r w:rsidR="00AE0F14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AE0F14" w:rsidRPr="00C024E3">
              <w:rPr>
                <w:rStyle w:val="Lienhypertexte"/>
                <w:noProof/>
              </w:rPr>
              <w:t>Collèges</w:t>
            </w:r>
            <w:r w:rsidR="00AE0F14">
              <w:rPr>
                <w:noProof/>
                <w:webHidden/>
              </w:rPr>
              <w:tab/>
            </w:r>
            <w:r w:rsidR="00AE0F14">
              <w:rPr>
                <w:noProof/>
                <w:webHidden/>
              </w:rPr>
              <w:fldChar w:fldCharType="begin"/>
            </w:r>
            <w:r w:rsidR="00AE0F14">
              <w:rPr>
                <w:noProof/>
                <w:webHidden/>
              </w:rPr>
              <w:instrText xml:space="preserve"> PAGEREF _Toc219999877 \h </w:instrText>
            </w:r>
            <w:r w:rsidR="00AE0F14">
              <w:rPr>
                <w:noProof/>
                <w:webHidden/>
              </w:rPr>
            </w:r>
            <w:r w:rsidR="00AE0F14">
              <w:rPr>
                <w:noProof/>
                <w:webHidden/>
              </w:rPr>
              <w:fldChar w:fldCharType="separate"/>
            </w:r>
            <w:r w:rsidR="00AE0F14">
              <w:rPr>
                <w:noProof/>
                <w:webHidden/>
              </w:rPr>
              <w:t>2</w:t>
            </w:r>
            <w:r w:rsidR="00AE0F14">
              <w:rPr>
                <w:noProof/>
                <w:webHidden/>
              </w:rPr>
              <w:fldChar w:fldCharType="end"/>
            </w:r>
          </w:hyperlink>
        </w:p>
        <w:p w14:paraId="0939CA4E" w14:textId="01CE38C5" w:rsidR="00AE0F14" w:rsidRDefault="00AE0F14">
          <w:pPr>
            <w:pStyle w:val="TM2"/>
            <w:tabs>
              <w:tab w:val="left" w:pos="16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78" w:history="1">
            <w:r w:rsidRPr="00C024E3">
              <w:rPr>
                <w:rStyle w:val="Lienhypertexte"/>
                <w:noProof/>
              </w:rPr>
              <w:t>Section 1.01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Collèges Métiers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2B6AE" w14:textId="2F230FEC" w:rsidR="00AE0F14" w:rsidRDefault="00AE0F14">
          <w:pPr>
            <w:pStyle w:val="TM2"/>
            <w:tabs>
              <w:tab w:val="left" w:pos="16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79" w:history="1">
            <w:r w:rsidRPr="00C024E3">
              <w:rPr>
                <w:rStyle w:val="Lienhypertexte"/>
                <w:noProof/>
              </w:rPr>
              <w:t>Section 1.02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Collège Territoires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6E85C" w14:textId="3908DF79" w:rsidR="00AE0F14" w:rsidRDefault="00AE0F14">
          <w:pPr>
            <w:pStyle w:val="TM2"/>
            <w:tabs>
              <w:tab w:val="left" w:pos="16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80" w:history="1">
            <w:r w:rsidRPr="00C024E3">
              <w:rPr>
                <w:rStyle w:val="Lienhypertexte"/>
                <w:noProof/>
              </w:rPr>
              <w:t>Section 1.03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Collège Salarié.e.s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CDF45" w14:textId="4237C194" w:rsidR="00AE0F14" w:rsidRDefault="00AE0F14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81" w:history="1">
            <w:r w:rsidRPr="00C024E3">
              <w:rPr>
                <w:rStyle w:val="Lienhypertexte"/>
                <w:noProof/>
              </w:rPr>
              <w:t>Article RI 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Adhésion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E4FB4" w14:textId="4EC0F046" w:rsidR="00AE0F14" w:rsidRDefault="00AE0F14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82" w:history="1">
            <w:r w:rsidRPr="00C024E3">
              <w:rPr>
                <w:rStyle w:val="Lienhypertexte"/>
                <w:noProof/>
              </w:rPr>
              <w:t>Article RI 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Représentant.e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48D1F" w14:textId="432A9114" w:rsidR="00AE0F14" w:rsidRDefault="00AE0F14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83" w:history="1">
            <w:r w:rsidRPr="00C024E3">
              <w:rPr>
                <w:rStyle w:val="Lienhypertexte"/>
                <w:noProof/>
              </w:rPr>
              <w:t>Article RI 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Cotisations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6CB35" w14:textId="23A6BE4B" w:rsidR="00AE0F14" w:rsidRDefault="00AE0F14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84" w:history="1">
            <w:r w:rsidRPr="00C024E3">
              <w:rPr>
                <w:rStyle w:val="Lienhypertexte"/>
                <w:noProof/>
              </w:rPr>
              <w:t>Article RI 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Gouvernance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E8E4B" w14:textId="5AD9E6CF" w:rsidR="00AE0F14" w:rsidRDefault="00AE0F14">
          <w:pPr>
            <w:pStyle w:val="TM2"/>
            <w:tabs>
              <w:tab w:val="left" w:pos="16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85" w:history="1">
            <w:r w:rsidRPr="00C024E3">
              <w:rPr>
                <w:rStyle w:val="Lienhypertexte"/>
                <w:noProof/>
              </w:rPr>
              <w:t>Section 5.01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Conseil d’Administration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58525" w14:textId="4C889875" w:rsidR="00AE0F14" w:rsidRDefault="00AE0F14">
          <w:pPr>
            <w:pStyle w:val="TM3"/>
            <w:tabs>
              <w:tab w:val="left" w:pos="16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86" w:history="1">
            <w:r w:rsidRPr="00C024E3">
              <w:rPr>
                <w:rStyle w:val="Lienhypertexte"/>
                <w:noProof/>
              </w:rPr>
              <w:t>Article 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Composition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1DB99" w14:textId="501868C7" w:rsidR="00AE0F14" w:rsidRDefault="00AE0F14">
          <w:pPr>
            <w:pStyle w:val="TM3"/>
            <w:tabs>
              <w:tab w:val="left" w:pos="16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87" w:history="1">
            <w:r w:rsidRPr="00C024E3">
              <w:rPr>
                <w:rStyle w:val="Lienhypertexte"/>
                <w:noProof/>
              </w:rPr>
              <w:t>Article 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Nombre de sièges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2396D" w14:textId="4ED8505A" w:rsidR="00AE0F14" w:rsidRDefault="00AE0F14">
          <w:pPr>
            <w:pStyle w:val="TM2"/>
            <w:tabs>
              <w:tab w:val="left" w:pos="16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88" w:history="1">
            <w:r w:rsidRPr="00C024E3">
              <w:rPr>
                <w:rStyle w:val="Lienhypertexte"/>
                <w:noProof/>
              </w:rPr>
              <w:t>Section 5.02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Bureau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1D0F5" w14:textId="26EA6C9E" w:rsidR="00AE0F14" w:rsidRDefault="00AE0F14">
          <w:pPr>
            <w:pStyle w:val="TM3"/>
            <w:tabs>
              <w:tab w:val="left" w:pos="16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89" w:history="1">
            <w:r w:rsidRPr="00C024E3">
              <w:rPr>
                <w:rStyle w:val="Lienhypertexte"/>
                <w:noProof/>
              </w:rPr>
              <w:t>Article 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Composition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A0FFC" w14:textId="1313BC2B" w:rsidR="00AE0F14" w:rsidRDefault="00AE0F14">
          <w:pPr>
            <w:pStyle w:val="TM3"/>
            <w:tabs>
              <w:tab w:val="left" w:pos="16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90" w:history="1">
            <w:r w:rsidRPr="00C024E3">
              <w:rPr>
                <w:rStyle w:val="Lienhypertexte"/>
                <w:noProof/>
              </w:rPr>
              <w:t>Article 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Nombre de sièges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40D3E" w14:textId="1A8E0995" w:rsidR="00AE0F14" w:rsidRDefault="00AE0F14">
          <w:pPr>
            <w:pStyle w:val="TM2"/>
            <w:tabs>
              <w:tab w:val="left" w:pos="16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91" w:history="1">
            <w:r w:rsidRPr="00C024E3">
              <w:rPr>
                <w:rStyle w:val="Lienhypertexte"/>
                <w:noProof/>
              </w:rPr>
              <w:t>Section 5.03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Groupes de travail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CBD12" w14:textId="186A9877" w:rsidR="00AE0F14" w:rsidRDefault="00AE0F14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92" w:history="1">
            <w:r w:rsidRPr="00C024E3">
              <w:rPr>
                <w:rStyle w:val="Lienhypertexte"/>
                <w:noProof/>
              </w:rPr>
              <w:t>Article RI 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Vacance de poste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E2233" w14:textId="43E86AF6" w:rsidR="00AE0F14" w:rsidRDefault="00AE0F14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93" w:history="1">
            <w:r w:rsidRPr="00C024E3">
              <w:rPr>
                <w:rStyle w:val="Lienhypertexte"/>
                <w:noProof/>
              </w:rPr>
              <w:t>Article RI 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Délégation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2BD05" w14:textId="58D81146" w:rsidR="00AE0F14" w:rsidRDefault="00AE0F14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94" w:history="1">
            <w:r w:rsidRPr="00C024E3">
              <w:rPr>
                <w:rStyle w:val="Lienhypertexte"/>
                <w:noProof/>
              </w:rPr>
              <w:t>Article RI 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Radiation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3A2F06" w14:textId="5EED59E4" w:rsidR="00AE0F14" w:rsidRDefault="00AE0F14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95" w:history="1">
            <w:r w:rsidRPr="00C024E3">
              <w:rPr>
                <w:rStyle w:val="Lienhypertexte"/>
                <w:noProof/>
              </w:rPr>
              <w:t>Article RI 9.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Modalités de vote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ADA95" w14:textId="237A9D69" w:rsidR="00AE0F14" w:rsidRDefault="00AE0F14">
          <w:pPr>
            <w:pStyle w:val="TM1"/>
            <w:tabs>
              <w:tab w:val="left" w:pos="1440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9999896" w:history="1">
            <w:r w:rsidRPr="00C024E3">
              <w:rPr>
                <w:rStyle w:val="Lienhypertexte"/>
                <w:noProof/>
              </w:rPr>
              <w:t>Article RI 10.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C024E3">
              <w:rPr>
                <w:rStyle w:val="Lienhypertexte"/>
                <w:noProof/>
              </w:rPr>
              <w:t>Prise en charge des frais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_Toc219999896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7695C" w14:textId="14108B6E" w:rsidR="007D64E3" w:rsidRDefault="007D64E3" w:rsidP="00B065FE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1185CCEE" w14:textId="77777777" w:rsidR="00F36390" w:rsidRDefault="00F3639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A2EB9F5" w14:textId="5F81CC41" w:rsidR="00931FF7" w:rsidRDefault="006D502E" w:rsidP="00B065FE">
      <w:pPr>
        <w:pStyle w:val="Titre1"/>
        <w:numPr>
          <w:ilvl w:val="0"/>
          <w:numId w:val="1"/>
        </w:numPr>
        <w:ind w:left="720" w:hanging="360"/>
        <w:jc w:val="both"/>
      </w:pPr>
      <w:bookmarkStart w:id="0" w:name="_Toc219999877"/>
      <w:r>
        <w:lastRenderedPageBreak/>
        <w:t>Collège</w:t>
      </w:r>
      <w:r w:rsidR="00931FF7">
        <w:t>s</w:t>
      </w:r>
      <w:bookmarkEnd w:id="0"/>
    </w:p>
    <w:p w14:paraId="746C4665" w14:textId="77777777" w:rsidR="00D57481" w:rsidRDefault="00D57481" w:rsidP="000E6F5C">
      <w:pPr>
        <w:pStyle w:val="Titre2"/>
        <w:ind w:left="426"/>
      </w:pPr>
      <w:bookmarkStart w:id="1" w:name="_Toc219999878"/>
      <w:r>
        <w:t>Collèges Métiers</w:t>
      </w:r>
      <w:bookmarkEnd w:id="1"/>
    </w:p>
    <w:p w14:paraId="7667FE14" w14:textId="27E23C32" w:rsidR="005860CD" w:rsidRDefault="005860CD" w:rsidP="005860CD">
      <w:pPr>
        <w:spacing w:after="0"/>
        <w:jc w:val="both"/>
      </w:pPr>
      <w:r>
        <w:t xml:space="preserve">Lors de leur adhésion, les membres de </w:t>
      </w:r>
      <w:r w:rsidRPr="00F66C11">
        <w:t>HAUTE FIDÉLITÉ</w:t>
      </w:r>
      <w:r>
        <w:t xml:space="preserve"> sont inscrits au titre d’un Collège Métiers. </w:t>
      </w:r>
    </w:p>
    <w:p w14:paraId="57D4F6B1" w14:textId="1158CBCC" w:rsidR="005860CD" w:rsidRDefault="00974BAE" w:rsidP="00A54300">
      <w:pPr>
        <w:spacing w:after="0"/>
      </w:pPr>
      <w:r>
        <w:t xml:space="preserve">Il existe </w:t>
      </w:r>
      <w:r w:rsidR="005860CD">
        <w:t>4 Collèges Métiers, représentatifs de l’écosystème musical en Hauts-de-France</w:t>
      </w:r>
      <w:r>
        <w:t xml:space="preserve"> : </w:t>
      </w:r>
    </w:p>
    <w:p w14:paraId="160E404F" w14:textId="77777777" w:rsidR="00974BAE" w:rsidRPr="00974BAE" w:rsidRDefault="00974BAE" w:rsidP="00A54300">
      <w:pPr>
        <w:pStyle w:val="Paragraphedeliste"/>
        <w:numPr>
          <w:ilvl w:val="0"/>
          <w:numId w:val="11"/>
        </w:numPr>
        <w:spacing w:after="0"/>
      </w:pPr>
      <w:r w:rsidRPr="00974BAE">
        <w:t>Musique Live : Organisation de spectacles (salle, festival, café concert), Production live (tourneur / booking), etc.</w:t>
      </w:r>
    </w:p>
    <w:p w14:paraId="3BC5CEE5" w14:textId="77777777" w:rsidR="00974BAE" w:rsidRPr="00974BAE" w:rsidRDefault="00974BAE" w:rsidP="00974BAE">
      <w:pPr>
        <w:pStyle w:val="Paragraphedeliste"/>
        <w:numPr>
          <w:ilvl w:val="0"/>
          <w:numId w:val="11"/>
        </w:numPr>
      </w:pPr>
      <w:r w:rsidRPr="00974BAE">
        <w:t>Musique enregistrée : Production phono/audiovisuelle, Édition, Studio, Sound design, Supervision musicale, Distribution, Disquaire, etc.</w:t>
      </w:r>
    </w:p>
    <w:p w14:paraId="2E9F09E0" w14:textId="77777777" w:rsidR="00974BAE" w:rsidRPr="00974BAE" w:rsidRDefault="00974BAE" w:rsidP="00974BAE">
      <w:pPr>
        <w:pStyle w:val="Paragraphedeliste"/>
        <w:numPr>
          <w:ilvl w:val="0"/>
          <w:numId w:val="11"/>
        </w:numPr>
      </w:pPr>
      <w:r w:rsidRPr="00974BAE">
        <w:t>Transmission : Médiation, Action culturelle, Enseignement musical, Formation professionnelle, Média / Journalisme, Médiathèque, etc.</w:t>
      </w:r>
    </w:p>
    <w:p w14:paraId="669D06DD" w14:textId="681F74B5" w:rsidR="00363DBC" w:rsidRDefault="009F096E" w:rsidP="00363DBC">
      <w:pPr>
        <w:pStyle w:val="Paragraphedeliste"/>
        <w:numPr>
          <w:ilvl w:val="0"/>
          <w:numId w:val="11"/>
        </w:numPr>
      </w:pPr>
      <w:r>
        <w:t>Associés </w:t>
      </w:r>
      <w:r w:rsidR="007500A3">
        <w:t>(</w:t>
      </w:r>
      <w:r w:rsidR="007500A3" w:rsidRPr="007500A3">
        <w:t>autres acteur.rice.s de l’écosystème</w:t>
      </w:r>
      <w:r w:rsidR="007500A3">
        <w:t xml:space="preserve"> non </w:t>
      </w:r>
      <w:proofErr w:type="spellStart"/>
      <w:r w:rsidR="007500A3">
        <w:t>représenté.e.s</w:t>
      </w:r>
      <w:proofErr w:type="spellEnd"/>
      <w:r w:rsidR="007500A3">
        <w:t xml:space="preserve"> dans les 3 premiers collèges</w:t>
      </w:r>
      <w:r w:rsidR="00FA3B8B">
        <w:t xml:space="preserve">) : </w:t>
      </w:r>
      <w:r w:rsidR="00632787" w:rsidRPr="00632787">
        <w:t>Création artistique, Composition, Interprétation, Management d’artiste, Vente et Fabrication d’instruments, Communication et Marketing, Prestations au service de l’écosystème (technique, administrative, conseil, communication / Relation Média, etc.), Recherche, Organisations professionnelles, etc.</w:t>
      </w:r>
    </w:p>
    <w:p w14:paraId="65C373DA" w14:textId="38027418" w:rsidR="00D57481" w:rsidRDefault="00D57481" w:rsidP="000E6F5C">
      <w:pPr>
        <w:pStyle w:val="Titre2"/>
        <w:ind w:left="426"/>
      </w:pPr>
      <w:bookmarkStart w:id="2" w:name="_Toc219999879"/>
      <w:r>
        <w:t>Collège Territoires</w:t>
      </w:r>
      <w:bookmarkEnd w:id="2"/>
    </w:p>
    <w:p w14:paraId="7E829ED5" w14:textId="32F59068" w:rsidR="000C5604" w:rsidRDefault="00480D1D" w:rsidP="000C5604">
      <w:pPr>
        <w:spacing w:after="0"/>
        <w:jc w:val="both"/>
        <w:rPr>
          <w:i/>
          <w:iCs/>
        </w:rPr>
      </w:pPr>
      <w:r>
        <w:t xml:space="preserve">De manière à </w:t>
      </w:r>
      <w:r w:rsidR="006256AE">
        <w:t>assurer une représentation régionale</w:t>
      </w:r>
      <w:r w:rsidR="00866BC0">
        <w:t xml:space="preserve"> au sein de sa gouvernance</w:t>
      </w:r>
      <w:r>
        <w:t xml:space="preserve">, </w:t>
      </w:r>
      <w:r w:rsidR="009D2CC0" w:rsidRPr="009D2CC0">
        <w:t xml:space="preserve">HAUTE FIDÉLITÉ </w:t>
      </w:r>
      <w:r w:rsidR="003C32C0">
        <w:t xml:space="preserve">distingue </w:t>
      </w:r>
      <w:r w:rsidR="009D2CC0">
        <w:t xml:space="preserve">ses adhérent.e.s </w:t>
      </w:r>
      <w:r w:rsidR="003C43D2">
        <w:t>par leur territoire d’appa</w:t>
      </w:r>
      <w:r w:rsidR="003C43D2" w:rsidRPr="000C5604">
        <w:t>rtenance</w:t>
      </w:r>
      <w:r w:rsidR="00E8296D" w:rsidRPr="000C5604">
        <w:t> </w:t>
      </w:r>
      <w:r w:rsidR="00F3668C" w:rsidRPr="000C5604">
        <w:t xml:space="preserve">ou d’influence. </w:t>
      </w:r>
      <w:r w:rsidR="00CB4A8A" w:rsidRPr="000C5604">
        <w:t xml:space="preserve">La région Hauts-de-France est ainsi composée de </w:t>
      </w:r>
      <w:r w:rsidR="00F3668C" w:rsidRPr="001E6BDB">
        <w:t xml:space="preserve">8 différents </w:t>
      </w:r>
      <w:r w:rsidR="000C5604" w:rsidRPr="000C5604">
        <w:t>territoires :</w:t>
      </w:r>
    </w:p>
    <w:p w14:paraId="1F3A1F69" w14:textId="13D3B9BE" w:rsidR="000C5604" w:rsidRDefault="000C5604" w:rsidP="000C5604">
      <w:pPr>
        <w:pStyle w:val="Paragraphedeliste"/>
        <w:numPr>
          <w:ilvl w:val="0"/>
          <w:numId w:val="11"/>
        </w:numPr>
        <w:spacing w:after="0"/>
      </w:pPr>
      <w:r w:rsidRPr="001E6BDB">
        <w:t>Littoral (Boulogne / Calais / Dunkerque / Saint-Omer)</w:t>
      </w:r>
    </w:p>
    <w:p w14:paraId="7E1707A2" w14:textId="77777777" w:rsidR="000C5604" w:rsidRDefault="000C5604" w:rsidP="000C5604">
      <w:pPr>
        <w:pStyle w:val="Paragraphedeliste"/>
        <w:numPr>
          <w:ilvl w:val="0"/>
          <w:numId w:val="11"/>
        </w:numPr>
      </w:pPr>
      <w:r w:rsidRPr="001E6BDB">
        <w:t>Amiens / Abbeville</w:t>
      </w:r>
    </w:p>
    <w:p w14:paraId="1CFCC6E9" w14:textId="77777777" w:rsidR="000C5604" w:rsidRDefault="000C5604" w:rsidP="000C5604">
      <w:pPr>
        <w:pStyle w:val="Paragraphedeliste"/>
        <w:numPr>
          <w:ilvl w:val="0"/>
          <w:numId w:val="11"/>
        </w:numPr>
      </w:pPr>
      <w:r w:rsidRPr="001E6BDB">
        <w:t>Sud région (Château-Thierry)</w:t>
      </w:r>
    </w:p>
    <w:p w14:paraId="247E7725" w14:textId="77777777" w:rsidR="000C5604" w:rsidRDefault="000C5604" w:rsidP="000C5604">
      <w:pPr>
        <w:pStyle w:val="Paragraphedeliste"/>
        <w:numPr>
          <w:ilvl w:val="0"/>
          <w:numId w:val="11"/>
        </w:numPr>
      </w:pPr>
      <w:r w:rsidRPr="001E6BDB">
        <w:t xml:space="preserve">Artois – </w:t>
      </w:r>
      <w:r>
        <w:t>B</w:t>
      </w:r>
      <w:r w:rsidRPr="001E6BDB">
        <w:t xml:space="preserve">assin </w:t>
      </w:r>
      <w:r>
        <w:t>M</w:t>
      </w:r>
      <w:r w:rsidRPr="001E6BDB">
        <w:t>inier du P</w:t>
      </w:r>
      <w:r>
        <w:t>as-de-Calais</w:t>
      </w:r>
    </w:p>
    <w:p w14:paraId="3A979698" w14:textId="45A2270F" w:rsidR="000C5604" w:rsidRDefault="005030EB" w:rsidP="000C5604">
      <w:pPr>
        <w:pStyle w:val="Paragraphedeliste"/>
        <w:numPr>
          <w:ilvl w:val="0"/>
          <w:numId w:val="11"/>
        </w:numPr>
      </w:pPr>
      <w:r>
        <w:t xml:space="preserve">Hainaut / </w:t>
      </w:r>
      <w:r w:rsidR="000C5604" w:rsidRPr="001E6BDB">
        <w:t>Val de Sambre / Thiérache</w:t>
      </w:r>
    </w:p>
    <w:p w14:paraId="1A9C1559" w14:textId="77777777" w:rsidR="000C5604" w:rsidRDefault="000C5604" w:rsidP="000C5604">
      <w:pPr>
        <w:pStyle w:val="Paragraphedeliste"/>
        <w:numPr>
          <w:ilvl w:val="0"/>
          <w:numId w:val="11"/>
        </w:numPr>
      </w:pPr>
      <w:r w:rsidRPr="001E6BDB">
        <w:t>Beauvaisis / Compiègne / Senlis</w:t>
      </w:r>
    </w:p>
    <w:p w14:paraId="753E3E53" w14:textId="77777777" w:rsidR="000C5604" w:rsidRDefault="000C5604" w:rsidP="000C5604">
      <w:pPr>
        <w:pStyle w:val="Paragraphedeliste"/>
        <w:numPr>
          <w:ilvl w:val="0"/>
          <w:numId w:val="11"/>
        </w:numPr>
      </w:pPr>
      <w:r w:rsidRPr="001E6BDB">
        <w:t>Soisson / Laon / Saint-Quentin</w:t>
      </w:r>
    </w:p>
    <w:p w14:paraId="25DF8C44" w14:textId="6777AD3F" w:rsidR="000C5604" w:rsidRPr="001E6BDB" w:rsidRDefault="000C5604" w:rsidP="000C5604">
      <w:pPr>
        <w:pStyle w:val="Paragraphedeliste"/>
        <w:numPr>
          <w:ilvl w:val="0"/>
          <w:numId w:val="11"/>
        </w:numPr>
      </w:pPr>
      <w:r w:rsidRPr="001E6BDB">
        <w:t>Lille métropole</w:t>
      </w:r>
    </w:p>
    <w:p w14:paraId="16406464" w14:textId="5289D83C" w:rsidR="00D57481" w:rsidRDefault="00D57481" w:rsidP="000E6F5C">
      <w:pPr>
        <w:pStyle w:val="Titre2"/>
        <w:ind w:left="426"/>
      </w:pPr>
      <w:bookmarkStart w:id="3" w:name="_Toc219999880"/>
      <w:r>
        <w:t>Collège</w:t>
      </w:r>
      <w:r w:rsidR="00EC2736">
        <w:t xml:space="preserve"> S</w:t>
      </w:r>
      <w:r>
        <w:t>alarié.e.s</w:t>
      </w:r>
      <w:bookmarkEnd w:id="3"/>
      <w:r>
        <w:t xml:space="preserve"> </w:t>
      </w:r>
    </w:p>
    <w:p w14:paraId="0C299DE8" w14:textId="04B3948F" w:rsidR="0039313F" w:rsidRPr="00D57481" w:rsidRDefault="002A17C8" w:rsidP="0046484B">
      <w:pPr>
        <w:jc w:val="both"/>
      </w:pPr>
      <w:r>
        <w:t xml:space="preserve">De manière à </w:t>
      </w:r>
      <w:r w:rsidR="001F1079">
        <w:t>permettre une participation des s</w:t>
      </w:r>
      <w:r w:rsidR="005E095C" w:rsidRPr="005E095C">
        <w:t>alarié.e.s</w:t>
      </w:r>
      <w:r w:rsidR="001F1079">
        <w:t xml:space="preserve"> à la conduite du projet associatif, </w:t>
      </w:r>
      <w:r w:rsidR="00763A74" w:rsidRPr="00763A74">
        <w:t xml:space="preserve">HAUTE FIDÉLITÉ </w:t>
      </w:r>
      <w:r w:rsidR="00763A74">
        <w:t xml:space="preserve">intègre </w:t>
      </w:r>
      <w:r w:rsidR="00763A74" w:rsidRPr="00763A74">
        <w:t xml:space="preserve">au sein de sa gouvernance </w:t>
      </w:r>
      <w:r w:rsidR="0035401C">
        <w:t>une représentation de l’équipe salariée</w:t>
      </w:r>
      <w:r w:rsidR="000F5139">
        <w:t xml:space="preserve"> de l’association</w:t>
      </w:r>
      <w:r w:rsidR="0035401C">
        <w:t xml:space="preserve">. </w:t>
      </w:r>
      <w:r w:rsidR="0035401C" w:rsidRPr="005E095C">
        <w:t>1 salarié.e</w:t>
      </w:r>
      <w:r w:rsidR="00957FD9">
        <w:t xml:space="preserve"> </w:t>
      </w:r>
      <w:r w:rsidR="0035401C" w:rsidRPr="005E095C">
        <w:t>par tranche supérieur</w:t>
      </w:r>
      <w:r w:rsidR="003A1503">
        <w:t>e</w:t>
      </w:r>
      <w:r w:rsidR="0035401C" w:rsidRPr="005E095C">
        <w:t xml:space="preserve"> à 5 ETP est </w:t>
      </w:r>
      <w:proofErr w:type="spellStart"/>
      <w:r w:rsidR="0035401C" w:rsidRPr="005E095C">
        <w:t>désigné.e</w:t>
      </w:r>
      <w:proofErr w:type="spellEnd"/>
      <w:r w:rsidR="0035401C" w:rsidRPr="005E095C">
        <w:t xml:space="preserve"> par les membres de l’équipe permanente ayant cumulé plus d’un an d’ancienneté pour la représenter au C</w:t>
      </w:r>
      <w:r w:rsidR="0046484B">
        <w:t>onseil d’</w:t>
      </w:r>
      <w:r w:rsidR="0035401C" w:rsidRPr="005E095C">
        <w:t>A</w:t>
      </w:r>
      <w:r w:rsidR="0046484B">
        <w:t xml:space="preserve">dministration. </w:t>
      </w:r>
      <w:r w:rsidR="00957FD9">
        <w:t>La direction ne peut pas être désignée</w:t>
      </w:r>
      <w:r w:rsidR="00EC2736">
        <w:t xml:space="preserve"> au Collège Salarié.e.s</w:t>
      </w:r>
    </w:p>
    <w:p w14:paraId="2EE2CB6B" w14:textId="75F726E9" w:rsidR="004A6B01" w:rsidRDefault="004A6B01" w:rsidP="00B065FE">
      <w:pPr>
        <w:pStyle w:val="Titre1"/>
        <w:numPr>
          <w:ilvl w:val="0"/>
          <w:numId w:val="1"/>
        </w:numPr>
        <w:ind w:left="720" w:hanging="360"/>
        <w:jc w:val="both"/>
      </w:pPr>
      <w:bookmarkStart w:id="4" w:name="_Toc219999881"/>
      <w:r>
        <w:t>Adhésion</w:t>
      </w:r>
      <w:bookmarkEnd w:id="4"/>
    </w:p>
    <w:p w14:paraId="5AA1C200" w14:textId="4067C2E2" w:rsidR="004A6B01" w:rsidRDefault="004A6B01" w:rsidP="00B065FE">
      <w:pPr>
        <w:jc w:val="both"/>
      </w:pPr>
      <w:r w:rsidRPr="00643162">
        <w:t>Tous les membres de l’association</w:t>
      </w:r>
      <w:r w:rsidR="006D35FE" w:rsidRPr="00643162">
        <w:t xml:space="preserve">, </w:t>
      </w:r>
      <w:r w:rsidR="00643162" w:rsidRPr="00643162">
        <w:t>personnes morales et personnes physiques</w:t>
      </w:r>
      <w:r w:rsidR="00D05725">
        <w:t xml:space="preserve">, </w:t>
      </w:r>
      <w:r w:rsidR="007400E1">
        <w:t xml:space="preserve">produisent </w:t>
      </w:r>
      <w:r w:rsidR="00D05725">
        <w:t>une</w:t>
      </w:r>
      <w:r w:rsidR="006D35FE">
        <w:t xml:space="preserve"> demande d’adhésion au </w:t>
      </w:r>
      <w:r w:rsidR="00833A41">
        <w:t>Conseil d’Administration</w:t>
      </w:r>
      <w:r w:rsidR="00111F3A">
        <w:t>. Celle-ci comprend</w:t>
      </w:r>
      <w:r w:rsidR="006E626B">
        <w:t xml:space="preserve">, pour les personnes morales : </w:t>
      </w:r>
    </w:p>
    <w:p w14:paraId="3E7A5FA2" w14:textId="2D3BAB3A" w:rsidR="007B1192" w:rsidRDefault="007B1192" w:rsidP="00B065FE">
      <w:pPr>
        <w:pStyle w:val="Paragraphedeliste"/>
        <w:numPr>
          <w:ilvl w:val="0"/>
          <w:numId w:val="6"/>
        </w:numPr>
        <w:jc w:val="both"/>
      </w:pPr>
      <w:r>
        <w:t xml:space="preserve">La présentation de la </w:t>
      </w:r>
      <w:r w:rsidR="001832E3">
        <w:t>structure</w:t>
      </w:r>
      <w:r w:rsidR="000A4B2E">
        <w:t xml:space="preserve"> : </w:t>
      </w:r>
      <w:r w:rsidR="000477B4">
        <w:t xml:space="preserve">forme juridique, </w:t>
      </w:r>
      <w:r w:rsidR="001832E3">
        <w:t xml:space="preserve">activités principales, </w:t>
      </w:r>
      <w:r w:rsidR="000477B4">
        <w:t xml:space="preserve">lieux et/ou territoires d’intervention, </w:t>
      </w:r>
      <w:r w:rsidR="00967916">
        <w:t xml:space="preserve">type et </w:t>
      </w:r>
      <w:r w:rsidR="00CB7B50">
        <w:t xml:space="preserve">nombre </w:t>
      </w:r>
      <w:r w:rsidR="009238F1">
        <w:t>de pro</w:t>
      </w:r>
      <w:r w:rsidR="007572FA">
        <w:t>duction</w:t>
      </w:r>
      <w:r w:rsidR="00967916">
        <w:t>s</w:t>
      </w:r>
      <w:r w:rsidR="007572FA">
        <w:t xml:space="preserve"> </w:t>
      </w:r>
      <w:r w:rsidR="00CB7B50">
        <w:t xml:space="preserve">par an, </w:t>
      </w:r>
      <w:r w:rsidR="007572FA">
        <w:t>audience</w:t>
      </w:r>
      <w:r w:rsidR="00CB7B50">
        <w:t xml:space="preserve">, </w:t>
      </w:r>
      <w:r w:rsidR="00CA41D4">
        <w:t>nombre d’actifs (salarié.e.s / bénévoles), type de métier</w:t>
      </w:r>
      <w:r w:rsidR="00355874">
        <w:t>s, équipements</w:t>
      </w:r>
    </w:p>
    <w:p w14:paraId="632D911D" w14:textId="6C0B2B04" w:rsidR="007E7830" w:rsidRDefault="007E7830" w:rsidP="007A48A8">
      <w:pPr>
        <w:pStyle w:val="Paragraphedeliste"/>
        <w:numPr>
          <w:ilvl w:val="0"/>
          <w:numId w:val="6"/>
        </w:numPr>
        <w:jc w:val="both"/>
      </w:pPr>
      <w:r>
        <w:t xml:space="preserve">Les attendus d’une adhésion </w:t>
      </w:r>
      <w:r w:rsidR="00660F5E">
        <w:t>à HAUTE F</w:t>
      </w:r>
      <w:r w:rsidR="007A48A8">
        <w:t>I</w:t>
      </w:r>
      <w:r w:rsidR="00660F5E">
        <w:t>DÉLIT</w:t>
      </w:r>
      <w:r w:rsidR="007A48A8">
        <w:t>É</w:t>
      </w:r>
    </w:p>
    <w:p w14:paraId="2F0D0D35" w14:textId="5F3AF7AD" w:rsidR="000B286D" w:rsidRDefault="00FC11DD" w:rsidP="00B065FE">
      <w:pPr>
        <w:pStyle w:val="Paragraphedeliste"/>
        <w:numPr>
          <w:ilvl w:val="0"/>
          <w:numId w:val="6"/>
        </w:numPr>
        <w:jc w:val="both"/>
      </w:pPr>
      <w:r>
        <w:t xml:space="preserve">Le profil </w:t>
      </w:r>
      <w:r w:rsidR="006F6C48">
        <w:t>de</w:t>
      </w:r>
      <w:r w:rsidR="00583AED">
        <w:t xml:space="preserve"> deux</w:t>
      </w:r>
      <w:r w:rsidR="006F6C48">
        <w:t xml:space="preserve"> personnes pouvant être </w:t>
      </w:r>
      <w:r>
        <w:t>référente</w:t>
      </w:r>
      <w:r w:rsidR="00805268">
        <w:t> </w:t>
      </w:r>
      <w:r w:rsidR="00583AED">
        <w:t xml:space="preserve">pour la structure </w:t>
      </w:r>
      <w:r w:rsidR="004E1352">
        <w:t xml:space="preserve">(femme et homme) </w:t>
      </w:r>
    </w:p>
    <w:p w14:paraId="0EF67186" w14:textId="539AABAB" w:rsidR="008452A5" w:rsidRDefault="004D482E" w:rsidP="00B065FE">
      <w:pPr>
        <w:jc w:val="both"/>
      </w:pPr>
      <w:r>
        <w:t>L</w:t>
      </w:r>
      <w:r w:rsidR="008452A5">
        <w:t>es personnes physiques</w:t>
      </w:r>
      <w:r>
        <w:t xml:space="preserve"> indiquent leur </w:t>
      </w:r>
      <w:r w:rsidR="00F01A29">
        <w:t>parcours professionnel</w:t>
      </w:r>
      <w:r w:rsidR="00E2708A">
        <w:t xml:space="preserve">, leur </w:t>
      </w:r>
      <w:r>
        <w:t xml:space="preserve">appétence et expérience </w:t>
      </w:r>
      <w:r w:rsidR="00515383">
        <w:t xml:space="preserve">liées à l’écosystème musical, </w:t>
      </w:r>
      <w:r w:rsidR="005B0C8E">
        <w:t xml:space="preserve">leurs attendus d’une </w:t>
      </w:r>
      <w:r w:rsidR="00766947">
        <w:t xml:space="preserve">adhésion à </w:t>
      </w:r>
      <w:r w:rsidR="00632D3A" w:rsidRPr="00632D3A">
        <w:t>HAUTE FIDÉLITÉ</w:t>
      </w:r>
      <w:r w:rsidR="005B0C8E">
        <w:t xml:space="preserve">. </w:t>
      </w:r>
    </w:p>
    <w:p w14:paraId="1E665626" w14:textId="30837C78" w:rsidR="00111F3A" w:rsidRDefault="00111F3A" w:rsidP="00B065FE">
      <w:pPr>
        <w:jc w:val="both"/>
      </w:pPr>
      <w:r>
        <w:lastRenderedPageBreak/>
        <w:t xml:space="preserve">Après examen </w:t>
      </w:r>
      <w:r w:rsidR="00632D3A">
        <w:t>par le Groupe Missions Vie associative</w:t>
      </w:r>
      <w:r>
        <w:t xml:space="preserve">, le </w:t>
      </w:r>
      <w:r w:rsidR="00833A41">
        <w:t>Conseil d’Administration</w:t>
      </w:r>
      <w:r>
        <w:t xml:space="preserve"> entérine ces adhésions. En cas de refus, le </w:t>
      </w:r>
      <w:r w:rsidR="00833A41">
        <w:t>Conseil d’Administration</w:t>
      </w:r>
      <w:r>
        <w:t xml:space="preserve"> motive sa décision. La personne concernée peut faire appel de celle-ci et demander à être reçue par le </w:t>
      </w:r>
      <w:r w:rsidR="00587BA3">
        <w:t xml:space="preserve">groupe mission régalien </w:t>
      </w:r>
      <w:r w:rsidR="00587BA3" w:rsidRPr="00587BA3">
        <w:rPr>
          <w:i/>
          <w:iCs/>
        </w:rPr>
        <w:t>Vie associative</w:t>
      </w:r>
      <w:r>
        <w:t>.</w:t>
      </w:r>
    </w:p>
    <w:p w14:paraId="053A8B5F" w14:textId="6381DA34" w:rsidR="002D65A9" w:rsidRPr="002D65A9" w:rsidRDefault="008A670F" w:rsidP="00B065FE">
      <w:pPr>
        <w:pStyle w:val="Titre1"/>
        <w:numPr>
          <w:ilvl w:val="0"/>
          <w:numId w:val="1"/>
        </w:numPr>
        <w:ind w:left="720" w:hanging="360"/>
        <w:jc w:val="both"/>
      </w:pPr>
      <w:bookmarkStart w:id="5" w:name="_Toc219999882"/>
      <w:r>
        <w:t>Représentant.e</w:t>
      </w:r>
      <w:bookmarkEnd w:id="5"/>
    </w:p>
    <w:p w14:paraId="4678D0A2" w14:textId="6D7CCB66" w:rsidR="009811FC" w:rsidRDefault="00661BA7" w:rsidP="00B065FE">
      <w:pPr>
        <w:spacing w:after="0"/>
        <w:jc w:val="both"/>
      </w:pPr>
      <w:r>
        <w:t xml:space="preserve">Les </w:t>
      </w:r>
      <w:r w:rsidR="00725E33">
        <w:t>personnes morale</w:t>
      </w:r>
      <w:r w:rsidR="0067717F">
        <w:t>s</w:t>
      </w:r>
      <w:r w:rsidR="00725E33">
        <w:t xml:space="preserve"> adhérentes de </w:t>
      </w:r>
      <w:r w:rsidR="00725E33" w:rsidRPr="00725E33">
        <w:t xml:space="preserve">HAUTE FIDÉLITÉ </w:t>
      </w:r>
      <w:r>
        <w:t>désignent en leur sein</w:t>
      </w:r>
      <w:r w:rsidR="002506E4">
        <w:t xml:space="preserve"> </w:t>
      </w:r>
      <w:r>
        <w:t xml:space="preserve">un.e </w:t>
      </w:r>
      <w:r w:rsidR="008A670F">
        <w:rPr>
          <w:b/>
          <w:bCs/>
          <w:i/>
          <w:iCs/>
        </w:rPr>
        <w:t>représentant.e</w:t>
      </w:r>
      <w:r>
        <w:t xml:space="preserve"> pour les représenter</w:t>
      </w:r>
      <w:r w:rsidR="005834A0">
        <w:t xml:space="preserve"> (salarié.e ou bénévole)</w:t>
      </w:r>
      <w:r>
        <w:t>.</w:t>
      </w:r>
      <w:r w:rsidR="00DF6985">
        <w:t xml:space="preserve"> Son rôle </w:t>
      </w:r>
      <w:r w:rsidR="009811FC">
        <w:t>est d</w:t>
      </w:r>
      <w:r w:rsidR="00BA3D2C">
        <w:t>’a</w:t>
      </w:r>
      <w:r w:rsidR="009811FC">
        <w:t xml:space="preserve">ssurer l’interface entre la structure membre et </w:t>
      </w:r>
      <w:r w:rsidR="000C1765">
        <w:t>l’association</w:t>
      </w:r>
      <w:r w:rsidR="00BA3D2C">
        <w:t xml:space="preserve">. En cela, le.la </w:t>
      </w:r>
      <w:r w:rsidR="008A670F">
        <w:t>représentant.e</w:t>
      </w:r>
      <w:r w:rsidR="00BA3D2C">
        <w:t xml:space="preserve"> : </w:t>
      </w:r>
    </w:p>
    <w:p w14:paraId="5CCA8751" w14:textId="5748DD6F" w:rsidR="009811FC" w:rsidRDefault="00012118" w:rsidP="00B065FE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Représente </w:t>
      </w:r>
      <w:r w:rsidR="008F19A4">
        <w:t>s</w:t>
      </w:r>
      <w:r>
        <w:t xml:space="preserve">a structure et </w:t>
      </w:r>
      <w:r w:rsidR="008F19A4" w:rsidRPr="008F19A4">
        <w:t>HAUTE FIDÉLITÉ</w:t>
      </w:r>
      <w:r w:rsidR="008F19A4">
        <w:t xml:space="preserve"> </w:t>
      </w:r>
      <w:r w:rsidR="0045441C">
        <w:t xml:space="preserve">au sein de ces deux </w:t>
      </w:r>
      <w:r w:rsidR="00DD755C">
        <w:t>organisations</w:t>
      </w:r>
    </w:p>
    <w:p w14:paraId="284C3112" w14:textId="47534285" w:rsidR="00017C36" w:rsidRDefault="00017C36" w:rsidP="00B065FE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Relaie des informations depuis son organisation et depuis </w:t>
      </w:r>
      <w:r w:rsidR="008F19A4" w:rsidRPr="008F19A4">
        <w:t>HAUTE FIDÉLITÉ</w:t>
      </w:r>
    </w:p>
    <w:p w14:paraId="6F8AACF7" w14:textId="77777777" w:rsidR="00E20F23" w:rsidRDefault="00E20F23" w:rsidP="00B065FE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Partage de l’expertise et de l’expérience </w:t>
      </w:r>
    </w:p>
    <w:p w14:paraId="16593BE8" w14:textId="74094467" w:rsidR="00F57ED4" w:rsidRDefault="00260C7C" w:rsidP="00B065FE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Participe à la </w:t>
      </w:r>
      <w:r w:rsidR="003F5229">
        <w:t xml:space="preserve">conception </w:t>
      </w:r>
      <w:r>
        <w:t>du projet associatif</w:t>
      </w:r>
    </w:p>
    <w:p w14:paraId="229209EC" w14:textId="51695B62" w:rsidR="003F5229" w:rsidRDefault="003F5229" w:rsidP="00B065FE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Collabore </w:t>
      </w:r>
      <w:r w:rsidR="005C1AAE">
        <w:t xml:space="preserve">aux activités </w:t>
      </w:r>
      <w:r w:rsidR="001A31C6" w:rsidRPr="001A31C6">
        <w:t xml:space="preserve">HAUTE FIDÉLITÉ </w:t>
      </w:r>
      <w:r w:rsidR="005C1AAE">
        <w:t>(agenda, évènements</w:t>
      </w:r>
      <w:r w:rsidR="0056240A">
        <w:t>)</w:t>
      </w:r>
    </w:p>
    <w:p w14:paraId="4E33F331" w14:textId="6EEF3530" w:rsidR="00F306AF" w:rsidRDefault="00F306AF" w:rsidP="00B065FE">
      <w:pPr>
        <w:pStyle w:val="Paragraphedeliste"/>
        <w:numPr>
          <w:ilvl w:val="0"/>
          <w:numId w:val="7"/>
        </w:numPr>
        <w:spacing w:after="0"/>
        <w:jc w:val="both"/>
      </w:pPr>
      <w:r>
        <w:t>Collabore à la structuration d</w:t>
      </w:r>
      <w:r w:rsidR="0052180C">
        <w:t>e</w:t>
      </w:r>
      <w:r>
        <w:t xml:space="preserve"> </w:t>
      </w:r>
      <w:r w:rsidR="001A31C6" w:rsidRPr="001A31C6">
        <w:t xml:space="preserve">HAUTE FIDÉLITÉ </w:t>
      </w:r>
      <w:r w:rsidR="00586384">
        <w:t>(</w:t>
      </w:r>
      <w:r w:rsidR="00B160C4">
        <w:t xml:space="preserve">représentation, </w:t>
      </w:r>
      <w:r w:rsidR="00B065FE">
        <w:t xml:space="preserve">participation aux instances, </w:t>
      </w:r>
      <w:r w:rsidR="00586384">
        <w:t>intégration de nouveaux membres)</w:t>
      </w:r>
    </w:p>
    <w:p w14:paraId="7C5F0613" w14:textId="13C27229" w:rsidR="0056240A" w:rsidRDefault="0056240A" w:rsidP="00B065FE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Peut </w:t>
      </w:r>
      <w:r w:rsidR="001A31C6">
        <w:t xml:space="preserve">participer à </w:t>
      </w:r>
      <w:r>
        <w:t>certain</w:t>
      </w:r>
      <w:r w:rsidR="001A31C6">
        <w:t xml:space="preserve">s Groupes Missions </w:t>
      </w:r>
      <w:r>
        <w:t>relativement à son envie, sa compétence</w:t>
      </w:r>
      <w:r w:rsidR="00B065FE">
        <w:t xml:space="preserve"> et </w:t>
      </w:r>
      <w:r w:rsidR="00A4388D">
        <w:t xml:space="preserve">aux enjeux du </w:t>
      </w:r>
      <w:r w:rsidR="0094558E" w:rsidRPr="0094558E">
        <w:t xml:space="preserve">HAUTE FIDÉLITÉ </w:t>
      </w:r>
      <w:r w:rsidR="00A4388D">
        <w:t>et de son organisation</w:t>
      </w:r>
    </w:p>
    <w:p w14:paraId="7E013C06" w14:textId="2952ED89" w:rsidR="00E61526" w:rsidRDefault="00E61526" w:rsidP="00B065FE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Vote au sein des instances </w:t>
      </w:r>
      <w:r w:rsidR="00B210A1">
        <w:t>(</w:t>
      </w:r>
      <w:r w:rsidR="0094558E">
        <w:t>A</w:t>
      </w:r>
      <w:r w:rsidR="00B210A1">
        <w:t xml:space="preserve">ssemblée </w:t>
      </w:r>
      <w:r w:rsidR="0094558E">
        <w:t>G</w:t>
      </w:r>
      <w:r w:rsidR="00B210A1">
        <w:t>énérale</w:t>
      </w:r>
      <w:r w:rsidR="0094558E">
        <w:t xml:space="preserve"> Ordinaire</w:t>
      </w:r>
      <w:r w:rsidR="00B210A1">
        <w:t xml:space="preserve">, </w:t>
      </w:r>
      <w:r w:rsidR="0094558E">
        <w:t>A</w:t>
      </w:r>
      <w:r w:rsidR="00B210A1">
        <w:t xml:space="preserve">ssemblée </w:t>
      </w:r>
      <w:r w:rsidR="0094558E">
        <w:t>G</w:t>
      </w:r>
      <w:r w:rsidR="00B210A1">
        <w:t xml:space="preserve">énérale extraordinaire, </w:t>
      </w:r>
      <w:r w:rsidR="001B03FF">
        <w:t>Groupe Missions</w:t>
      </w:r>
      <w:r w:rsidR="00B210A1">
        <w:t>)</w:t>
      </w:r>
    </w:p>
    <w:p w14:paraId="4103EAFE" w14:textId="4F81AC42" w:rsidR="00C51062" w:rsidRDefault="00C51062" w:rsidP="00B065FE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Peut présenter sa candidature au sein du </w:t>
      </w:r>
      <w:r w:rsidR="00833A41">
        <w:t>Conseil d’Administration</w:t>
      </w:r>
      <w:r w:rsidR="006321C2">
        <w:t xml:space="preserve"> et prendre part aux décisions</w:t>
      </w:r>
      <w:r w:rsidR="0085696A">
        <w:t xml:space="preserve"> pour son Collège Métier ou le Collège Territoires</w:t>
      </w:r>
    </w:p>
    <w:p w14:paraId="23707D36" w14:textId="35BFD5B5" w:rsidR="00C258A9" w:rsidRPr="004A30E2" w:rsidRDefault="00200642" w:rsidP="00383C55">
      <w:pPr>
        <w:jc w:val="both"/>
      </w:pPr>
      <w:r>
        <w:t>Pour remplir ce</w:t>
      </w:r>
      <w:r w:rsidR="00F53293">
        <w:t>tte mission</w:t>
      </w:r>
      <w:r>
        <w:t>, l</w:t>
      </w:r>
      <w:r w:rsidR="00D27A8D">
        <w:t>e</w:t>
      </w:r>
      <w:r>
        <w:t xml:space="preserve">.la </w:t>
      </w:r>
      <w:r w:rsidR="008A670F">
        <w:t>représentant.e</w:t>
      </w:r>
      <w:r>
        <w:t xml:space="preserve"> </w:t>
      </w:r>
      <w:r w:rsidR="00F53293">
        <w:t xml:space="preserve">dispose de </w:t>
      </w:r>
      <w:r w:rsidR="00C44660">
        <w:t>moyens</w:t>
      </w:r>
      <w:r w:rsidR="00F53293">
        <w:t xml:space="preserve">, de temps et </w:t>
      </w:r>
      <w:r w:rsidR="00D27A8D">
        <w:t xml:space="preserve">du soutien nécessaire </w:t>
      </w:r>
      <w:r w:rsidR="005E30FA">
        <w:t xml:space="preserve">de sa structure </w:t>
      </w:r>
      <w:r w:rsidR="00D27A8D">
        <w:t xml:space="preserve">pour contribuer à la </w:t>
      </w:r>
      <w:r w:rsidR="00B9106B">
        <w:t>vie as</w:t>
      </w:r>
      <w:r w:rsidR="005834A0">
        <w:t xml:space="preserve">sociative </w:t>
      </w:r>
      <w:r w:rsidR="00D27A8D">
        <w:t>d</w:t>
      </w:r>
      <w:r w:rsidR="001E6BE0">
        <w:t>e</w:t>
      </w:r>
      <w:r w:rsidR="00D27A8D">
        <w:t xml:space="preserve"> </w:t>
      </w:r>
      <w:r w:rsidR="0085696A" w:rsidRPr="0085696A">
        <w:t>HAUTE FIDÉLITÉ</w:t>
      </w:r>
      <w:r w:rsidR="00383C55">
        <w:t>.</w:t>
      </w:r>
    </w:p>
    <w:p w14:paraId="7FAD4404" w14:textId="273F449C" w:rsidR="00977855" w:rsidRDefault="00661BA7" w:rsidP="00B065FE">
      <w:pPr>
        <w:pStyle w:val="Titre1"/>
        <w:numPr>
          <w:ilvl w:val="0"/>
          <w:numId w:val="1"/>
        </w:numPr>
        <w:ind w:left="720" w:hanging="360"/>
        <w:jc w:val="both"/>
      </w:pPr>
      <w:bookmarkStart w:id="6" w:name="_Toc219999883"/>
      <w:r>
        <w:t>Cotisations</w:t>
      </w:r>
      <w:bookmarkEnd w:id="6"/>
      <w:r>
        <w:t xml:space="preserve"> </w:t>
      </w:r>
    </w:p>
    <w:p w14:paraId="551CD7BE" w14:textId="2B65339F" w:rsidR="00296744" w:rsidRDefault="00066334" w:rsidP="001733BA">
      <w:pPr>
        <w:spacing w:after="0"/>
        <w:jc w:val="both"/>
      </w:pPr>
      <w:r>
        <w:t xml:space="preserve">La cotisation est annuelle et forfaitaire. Elle est due pour chaque adhérent.e </w:t>
      </w:r>
      <w:r w:rsidR="0049471C">
        <w:t xml:space="preserve">pour </w:t>
      </w:r>
      <w:r w:rsidR="00912F8B">
        <w:t>l’</w:t>
      </w:r>
      <w:r>
        <w:t>année civile</w:t>
      </w:r>
      <w:r w:rsidR="00912F8B">
        <w:t xml:space="preserve"> en cours</w:t>
      </w:r>
      <w:r>
        <w:t xml:space="preserve">, quelle que soit la date d’adhésion. </w:t>
      </w:r>
      <w:r w:rsidR="00DC2AAE">
        <w:t xml:space="preserve">Le barème des cotisations est </w:t>
      </w:r>
      <w:r w:rsidR="0049471C">
        <w:t xml:space="preserve">voté </w:t>
      </w:r>
      <w:r w:rsidR="00DC2AAE">
        <w:t xml:space="preserve">en Assemblée </w:t>
      </w:r>
      <w:r w:rsidR="0049471C">
        <w:t>G</w:t>
      </w:r>
      <w:r w:rsidR="00DC2AAE">
        <w:t>énérale</w:t>
      </w:r>
      <w:r w:rsidR="00E3389B">
        <w:t xml:space="preserve">, par </w:t>
      </w:r>
      <w:r w:rsidR="003B142D">
        <w:t>amendement</w:t>
      </w:r>
      <w:r w:rsidR="00E3389B">
        <w:t xml:space="preserve"> </w:t>
      </w:r>
      <w:r w:rsidR="003B142D">
        <w:t>a</w:t>
      </w:r>
      <w:r w:rsidR="00E3389B">
        <w:t>u présent règlement intérieur</w:t>
      </w:r>
      <w:r w:rsidR="00DC2AAE">
        <w:t>.</w:t>
      </w:r>
      <w:r w:rsidR="00B60CFE">
        <w:t xml:space="preserve"> </w:t>
      </w:r>
    </w:p>
    <w:p w14:paraId="52C5C843" w14:textId="77777777" w:rsidR="00B50E8A" w:rsidRDefault="00296744" w:rsidP="001A643A">
      <w:pPr>
        <w:pStyle w:val="Paragraphedeliste"/>
        <w:numPr>
          <w:ilvl w:val="0"/>
          <w:numId w:val="14"/>
        </w:numPr>
        <w:spacing w:after="0"/>
      </w:pPr>
      <w:r>
        <w:t>Pour les personnes phy</w:t>
      </w:r>
      <w:r w:rsidR="00301746">
        <w:t>siques, l’adhésion est de 50€</w:t>
      </w:r>
    </w:p>
    <w:p w14:paraId="72B96BA6" w14:textId="27F6A602" w:rsidR="00A64EF8" w:rsidRPr="001A643A" w:rsidRDefault="001A643A" w:rsidP="001A643A">
      <w:pPr>
        <w:pStyle w:val="Paragraphedeliste"/>
        <w:numPr>
          <w:ilvl w:val="0"/>
          <w:numId w:val="14"/>
        </w:numPr>
        <w:spacing w:after="0"/>
      </w:pPr>
      <w:r w:rsidRPr="001A643A">
        <w:t xml:space="preserve">Pour les </w:t>
      </w:r>
      <w:r w:rsidR="00301746">
        <w:t xml:space="preserve">personnes morales </w:t>
      </w:r>
      <w:r w:rsidRPr="001A643A">
        <w:t>de droit privé</w:t>
      </w:r>
      <w:r w:rsidR="00A322F7">
        <w:t>, l’assiette</w:t>
      </w:r>
      <w:r w:rsidR="00A64EF8">
        <w:t xml:space="preserve"> dépend </w:t>
      </w:r>
      <w:r w:rsidRPr="001A643A">
        <w:t>d</w:t>
      </w:r>
      <w:r w:rsidR="0054455B">
        <w:t xml:space="preserve">u chiffre d’affaires </w:t>
      </w:r>
      <w:r w:rsidRPr="001A643A">
        <w:t>et de la part de</w:t>
      </w:r>
      <w:r>
        <w:t xml:space="preserve"> la musique </w:t>
      </w:r>
      <w:r w:rsidRPr="001A643A">
        <w:t>dans l'activité</w:t>
      </w:r>
      <w:r>
        <w:t xml:space="preserve"> </w:t>
      </w:r>
      <w:r w:rsidRPr="001A643A">
        <w:t xml:space="preserve">globale &lt; 50% &gt; : </w:t>
      </w:r>
      <w:r w:rsidRPr="001A643A"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4EF8" w14:paraId="0FBA776C" w14:textId="77777777" w:rsidTr="00A64EF8">
        <w:tc>
          <w:tcPr>
            <w:tcW w:w="3020" w:type="dxa"/>
          </w:tcPr>
          <w:p w14:paraId="427BC11B" w14:textId="66AD4348" w:rsidR="00A64EF8" w:rsidRDefault="00A64EF8" w:rsidP="001A643A">
            <w:r>
              <w:t>Chiffre d’affaires</w:t>
            </w:r>
          </w:p>
        </w:tc>
        <w:tc>
          <w:tcPr>
            <w:tcW w:w="3021" w:type="dxa"/>
          </w:tcPr>
          <w:p w14:paraId="20ABEF51" w14:textId="6804B24A" w:rsidR="00A64EF8" w:rsidRDefault="00906AC2" w:rsidP="001A643A">
            <w:r>
              <w:t xml:space="preserve">&lt; </w:t>
            </w:r>
            <w:r w:rsidR="002939B4">
              <w:t>50% produits d’exploitation issus de la musique</w:t>
            </w:r>
          </w:p>
        </w:tc>
        <w:tc>
          <w:tcPr>
            <w:tcW w:w="3021" w:type="dxa"/>
          </w:tcPr>
          <w:p w14:paraId="7F08CD57" w14:textId="45025AE9" w:rsidR="00A64EF8" w:rsidRDefault="00EF1790" w:rsidP="001A643A">
            <w:r>
              <w:t xml:space="preserve">&gt; </w:t>
            </w:r>
            <w:r w:rsidRPr="00EF1790">
              <w:t>50% produits d’exploitation issus de la musique</w:t>
            </w:r>
          </w:p>
        </w:tc>
      </w:tr>
      <w:tr w:rsidR="00A64EF8" w14:paraId="5352D4D4" w14:textId="77777777" w:rsidTr="00A64EF8">
        <w:tc>
          <w:tcPr>
            <w:tcW w:w="3020" w:type="dxa"/>
          </w:tcPr>
          <w:p w14:paraId="7C4609E6" w14:textId="35D773A3" w:rsidR="00A64EF8" w:rsidRDefault="00906AC2" w:rsidP="001A643A">
            <w:r w:rsidRPr="001A643A">
              <w:t>&lt; 50K €</w:t>
            </w:r>
          </w:p>
        </w:tc>
        <w:tc>
          <w:tcPr>
            <w:tcW w:w="3021" w:type="dxa"/>
          </w:tcPr>
          <w:p w14:paraId="25F6B20B" w14:textId="366EDE45" w:rsidR="00A64EF8" w:rsidRDefault="00906AC2" w:rsidP="001A643A">
            <w:r w:rsidRPr="001A643A">
              <w:t>50 €</w:t>
            </w:r>
          </w:p>
        </w:tc>
        <w:tc>
          <w:tcPr>
            <w:tcW w:w="3021" w:type="dxa"/>
          </w:tcPr>
          <w:p w14:paraId="041922A5" w14:textId="70EC9DD6" w:rsidR="00A64EF8" w:rsidRDefault="00EF1790" w:rsidP="001A643A">
            <w:r>
              <w:t>50 €</w:t>
            </w:r>
          </w:p>
        </w:tc>
      </w:tr>
      <w:tr w:rsidR="00A64EF8" w14:paraId="0B4D6428" w14:textId="77777777" w:rsidTr="00A64EF8">
        <w:tc>
          <w:tcPr>
            <w:tcW w:w="3020" w:type="dxa"/>
          </w:tcPr>
          <w:p w14:paraId="44E2E5FB" w14:textId="637E16EB" w:rsidR="00A64EF8" w:rsidRDefault="00EF1790" w:rsidP="001A643A">
            <w:r w:rsidRPr="001A643A">
              <w:t>Entre 50K et 125K €</w:t>
            </w:r>
          </w:p>
        </w:tc>
        <w:tc>
          <w:tcPr>
            <w:tcW w:w="3021" w:type="dxa"/>
          </w:tcPr>
          <w:p w14:paraId="4F9D95D0" w14:textId="5BDAA002" w:rsidR="00A64EF8" w:rsidRDefault="00EF1790" w:rsidP="001A643A">
            <w:r w:rsidRPr="00EF1790">
              <w:t>50 €</w:t>
            </w:r>
          </w:p>
        </w:tc>
        <w:tc>
          <w:tcPr>
            <w:tcW w:w="3021" w:type="dxa"/>
          </w:tcPr>
          <w:p w14:paraId="6B893F46" w14:textId="5BC199EA" w:rsidR="00A64EF8" w:rsidRDefault="00EF1790" w:rsidP="001A643A">
            <w:r>
              <w:t>100</w:t>
            </w:r>
            <w:r w:rsidRPr="00EF1790">
              <w:t xml:space="preserve"> €</w:t>
            </w:r>
          </w:p>
        </w:tc>
      </w:tr>
      <w:tr w:rsidR="00A64EF8" w14:paraId="4FC18BB4" w14:textId="77777777" w:rsidTr="00A64EF8">
        <w:tc>
          <w:tcPr>
            <w:tcW w:w="3020" w:type="dxa"/>
          </w:tcPr>
          <w:p w14:paraId="33081299" w14:textId="6506C1F4" w:rsidR="00A64EF8" w:rsidRDefault="00EF1790" w:rsidP="001A643A">
            <w:r w:rsidRPr="001A643A">
              <w:t>Entre 125</w:t>
            </w:r>
            <w:r>
              <w:t>K</w:t>
            </w:r>
            <w:r w:rsidRPr="001A643A">
              <w:t xml:space="preserve"> et 250K €</w:t>
            </w:r>
          </w:p>
        </w:tc>
        <w:tc>
          <w:tcPr>
            <w:tcW w:w="3021" w:type="dxa"/>
          </w:tcPr>
          <w:p w14:paraId="57BE36AC" w14:textId="3849D570" w:rsidR="00A64EF8" w:rsidRDefault="00EF1790" w:rsidP="001A643A">
            <w:r>
              <w:t>100 €</w:t>
            </w:r>
          </w:p>
        </w:tc>
        <w:tc>
          <w:tcPr>
            <w:tcW w:w="3021" w:type="dxa"/>
          </w:tcPr>
          <w:p w14:paraId="37443C14" w14:textId="3657FB4D" w:rsidR="00A64EF8" w:rsidRDefault="00EF1790" w:rsidP="001A643A">
            <w:r>
              <w:t>200 €</w:t>
            </w:r>
          </w:p>
        </w:tc>
      </w:tr>
      <w:tr w:rsidR="00A64EF8" w14:paraId="18BCC4A7" w14:textId="77777777" w:rsidTr="00A64EF8">
        <w:tc>
          <w:tcPr>
            <w:tcW w:w="3020" w:type="dxa"/>
          </w:tcPr>
          <w:p w14:paraId="4F195A52" w14:textId="23F7897D" w:rsidR="00A64EF8" w:rsidRDefault="001C74E7" w:rsidP="001A643A">
            <w:r w:rsidRPr="001A643A">
              <w:t>Entre 250</w:t>
            </w:r>
            <w:r>
              <w:t>K</w:t>
            </w:r>
            <w:r w:rsidRPr="001A643A">
              <w:t xml:space="preserve"> et 375K €</w:t>
            </w:r>
          </w:p>
        </w:tc>
        <w:tc>
          <w:tcPr>
            <w:tcW w:w="3021" w:type="dxa"/>
          </w:tcPr>
          <w:p w14:paraId="1AAAE524" w14:textId="0713E953" w:rsidR="00A64EF8" w:rsidRDefault="001C74E7" w:rsidP="001A643A">
            <w:r>
              <w:t>175 €</w:t>
            </w:r>
          </w:p>
        </w:tc>
        <w:tc>
          <w:tcPr>
            <w:tcW w:w="3021" w:type="dxa"/>
          </w:tcPr>
          <w:p w14:paraId="29255864" w14:textId="7CC40248" w:rsidR="00A64EF8" w:rsidRDefault="001C74E7" w:rsidP="001A643A">
            <w:r>
              <w:t>350 €</w:t>
            </w:r>
          </w:p>
        </w:tc>
      </w:tr>
      <w:tr w:rsidR="00A64EF8" w14:paraId="628114F0" w14:textId="77777777" w:rsidTr="00A64EF8">
        <w:tc>
          <w:tcPr>
            <w:tcW w:w="3020" w:type="dxa"/>
          </w:tcPr>
          <w:p w14:paraId="1CD109B8" w14:textId="694E8AF2" w:rsidR="00A64EF8" w:rsidRDefault="001C74E7" w:rsidP="001A643A">
            <w:r w:rsidRPr="001A643A">
              <w:t>Entre 375</w:t>
            </w:r>
            <w:r>
              <w:t>K</w:t>
            </w:r>
            <w:r w:rsidRPr="001A643A">
              <w:t xml:space="preserve"> et 500K</w:t>
            </w:r>
          </w:p>
        </w:tc>
        <w:tc>
          <w:tcPr>
            <w:tcW w:w="3021" w:type="dxa"/>
          </w:tcPr>
          <w:p w14:paraId="1A6EA386" w14:textId="7B0E13B8" w:rsidR="00A64EF8" w:rsidRDefault="001C74E7" w:rsidP="001A643A">
            <w:r>
              <w:t>225 €</w:t>
            </w:r>
          </w:p>
        </w:tc>
        <w:tc>
          <w:tcPr>
            <w:tcW w:w="3021" w:type="dxa"/>
          </w:tcPr>
          <w:p w14:paraId="218410B1" w14:textId="34764DAE" w:rsidR="00A64EF8" w:rsidRDefault="001C74E7" w:rsidP="001A643A">
            <w:r>
              <w:t>450 €</w:t>
            </w:r>
          </w:p>
        </w:tc>
      </w:tr>
      <w:tr w:rsidR="00A64EF8" w14:paraId="1699B525" w14:textId="77777777" w:rsidTr="00A64EF8">
        <w:tc>
          <w:tcPr>
            <w:tcW w:w="3020" w:type="dxa"/>
          </w:tcPr>
          <w:p w14:paraId="0D0D35B3" w14:textId="1EF612C1" w:rsidR="00A64EF8" w:rsidRDefault="001C74E7" w:rsidP="001A643A">
            <w:r w:rsidRPr="00F93279">
              <w:t xml:space="preserve">Entre </w:t>
            </w:r>
            <w:r>
              <w:t xml:space="preserve">500K </w:t>
            </w:r>
            <w:r w:rsidRPr="00F93279">
              <w:t xml:space="preserve">et </w:t>
            </w:r>
            <w:r w:rsidRPr="008D4AB6">
              <w:t>1M €</w:t>
            </w:r>
          </w:p>
        </w:tc>
        <w:tc>
          <w:tcPr>
            <w:tcW w:w="3021" w:type="dxa"/>
          </w:tcPr>
          <w:p w14:paraId="4ED1C6D4" w14:textId="5D9A116C" w:rsidR="00A64EF8" w:rsidRDefault="001C74E7" w:rsidP="001A643A">
            <w:r>
              <w:t>300 €</w:t>
            </w:r>
          </w:p>
        </w:tc>
        <w:tc>
          <w:tcPr>
            <w:tcW w:w="3021" w:type="dxa"/>
          </w:tcPr>
          <w:p w14:paraId="60C592B3" w14:textId="1D1B83CC" w:rsidR="00A64EF8" w:rsidRDefault="001C74E7" w:rsidP="001A643A">
            <w:r>
              <w:t>600 €</w:t>
            </w:r>
          </w:p>
        </w:tc>
      </w:tr>
      <w:tr w:rsidR="00A64EF8" w14:paraId="6EB29287" w14:textId="77777777" w:rsidTr="00A64EF8">
        <w:tc>
          <w:tcPr>
            <w:tcW w:w="3020" w:type="dxa"/>
          </w:tcPr>
          <w:p w14:paraId="21C7174C" w14:textId="43686769" w:rsidR="00A64EF8" w:rsidRDefault="001C74E7" w:rsidP="001A643A">
            <w:r w:rsidRPr="001C74E7">
              <w:t>&gt; 1M €</w:t>
            </w:r>
          </w:p>
        </w:tc>
        <w:tc>
          <w:tcPr>
            <w:tcW w:w="3021" w:type="dxa"/>
          </w:tcPr>
          <w:p w14:paraId="6DD583B1" w14:textId="77777777" w:rsidR="00A64EF8" w:rsidRDefault="00A64EF8" w:rsidP="001A643A"/>
        </w:tc>
        <w:tc>
          <w:tcPr>
            <w:tcW w:w="3021" w:type="dxa"/>
          </w:tcPr>
          <w:p w14:paraId="332A0946" w14:textId="1753F213" w:rsidR="00A64EF8" w:rsidRDefault="001C74E7" w:rsidP="001A643A">
            <w:r>
              <w:t>750 €</w:t>
            </w:r>
          </w:p>
        </w:tc>
      </w:tr>
    </w:tbl>
    <w:p w14:paraId="1ACB0E7E" w14:textId="77777777" w:rsidR="001C74E7" w:rsidRDefault="001C74E7" w:rsidP="001A643A">
      <w:pPr>
        <w:spacing w:after="0"/>
      </w:pPr>
    </w:p>
    <w:p w14:paraId="6E4852A1" w14:textId="77777777" w:rsidR="00070D2E" w:rsidRDefault="00070D2E">
      <w:r>
        <w:br w:type="page"/>
      </w:r>
    </w:p>
    <w:p w14:paraId="3AC1576A" w14:textId="19CD2670" w:rsidR="00EF2B81" w:rsidRDefault="001A643A" w:rsidP="00B50E8A">
      <w:pPr>
        <w:pStyle w:val="Paragraphedeliste"/>
        <w:numPr>
          <w:ilvl w:val="0"/>
          <w:numId w:val="15"/>
        </w:numPr>
        <w:spacing w:after="0"/>
      </w:pPr>
      <w:r w:rsidRPr="001A643A">
        <w:lastRenderedPageBreak/>
        <w:t>Pour les établissements publics et régies</w:t>
      </w:r>
      <w:r w:rsidR="0054455B">
        <w:t xml:space="preserve">, </w:t>
      </w:r>
      <w:r w:rsidR="00C84EF4">
        <w:t>l</w:t>
      </w:r>
      <w:r w:rsidR="00D70F21" w:rsidRPr="00D70F21">
        <w:t xml:space="preserve">e montant des cotisations est déterminé par la somme du budget annuel </w:t>
      </w:r>
      <w:r w:rsidR="004F3919">
        <w:t>consacré à l’</w:t>
      </w:r>
      <w:r w:rsidR="00D70F21" w:rsidRPr="00D70F21">
        <w:t>artistique. Il ne prend pas en compte les fluides</w:t>
      </w:r>
      <w:r w:rsidR="00EF2B81">
        <w:t xml:space="preserve"> et </w:t>
      </w:r>
      <w:r w:rsidR="00D70F21" w:rsidRPr="00D70F21">
        <w:t xml:space="preserve">loyers </w:t>
      </w:r>
      <w:r w:rsidRPr="001A643A">
        <w:t>:</w:t>
      </w:r>
    </w:p>
    <w:p w14:paraId="7FA62618" w14:textId="0D9F7E6A" w:rsidR="00B50E8A" w:rsidRDefault="001A643A" w:rsidP="00EF2B81">
      <w:pPr>
        <w:pStyle w:val="Paragraphedeliste"/>
        <w:spacing w:after="0"/>
      </w:pPr>
      <w:r w:rsidRPr="001A643A">
        <w:t xml:space="preserve">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5A25DC" w14:paraId="47923884" w14:textId="77777777" w:rsidTr="00765C9E">
        <w:trPr>
          <w:jc w:val="center"/>
        </w:trPr>
        <w:tc>
          <w:tcPr>
            <w:tcW w:w="6041" w:type="dxa"/>
            <w:gridSpan w:val="2"/>
          </w:tcPr>
          <w:p w14:paraId="72144B29" w14:textId="29735C5E" w:rsidR="005A25DC" w:rsidRDefault="005A25DC" w:rsidP="00422B91">
            <w:r>
              <w:t>B</w:t>
            </w:r>
            <w:r w:rsidRPr="005A25DC">
              <w:t>udget annuel consacré à l’artistique</w:t>
            </w:r>
          </w:p>
        </w:tc>
      </w:tr>
      <w:tr w:rsidR="00D37C22" w14:paraId="626CFB08" w14:textId="77777777" w:rsidTr="005A25DC">
        <w:trPr>
          <w:jc w:val="center"/>
        </w:trPr>
        <w:tc>
          <w:tcPr>
            <w:tcW w:w="3020" w:type="dxa"/>
          </w:tcPr>
          <w:p w14:paraId="4F8EF645" w14:textId="7A4438FE" w:rsidR="00D37C22" w:rsidRDefault="00D37C22" w:rsidP="00422B91">
            <w:r w:rsidRPr="001A643A">
              <w:t xml:space="preserve">&lt; </w:t>
            </w:r>
            <w:r>
              <w:t>100</w:t>
            </w:r>
            <w:r w:rsidRPr="001A643A">
              <w:t>K €</w:t>
            </w:r>
          </w:p>
        </w:tc>
        <w:tc>
          <w:tcPr>
            <w:tcW w:w="3021" w:type="dxa"/>
          </w:tcPr>
          <w:p w14:paraId="3A8A987F" w14:textId="4B06FBD2" w:rsidR="00D37C22" w:rsidRDefault="00EB5A0A" w:rsidP="00422B91">
            <w:r>
              <w:t>200</w:t>
            </w:r>
            <w:r w:rsidR="00D37C22" w:rsidRPr="001A643A">
              <w:t xml:space="preserve"> €</w:t>
            </w:r>
          </w:p>
        </w:tc>
      </w:tr>
      <w:tr w:rsidR="00D37C22" w14:paraId="23ABE0E1" w14:textId="77777777" w:rsidTr="005A25DC">
        <w:trPr>
          <w:jc w:val="center"/>
        </w:trPr>
        <w:tc>
          <w:tcPr>
            <w:tcW w:w="3020" w:type="dxa"/>
          </w:tcPr>
          <w:p w14:paraId="09E7602A" w14:textId="17ACDE21" w:rsidR="00D37C22" w:rsidRDefault="00D37C22" w:rsidP="00422B91">
            <w:r w:rsidRPr="001A643A">
              <w:t>Entre 100</w:t>
            </w:r>
            <w:r>
              <w:t>K</w:t>
            </w:r>
            <w:r w:rsidRPr="001A643A">
              <w:t xml:space="preserve"> et 200K € </w:t>
            </w:r>
          </w:p>
        </w:tc>
        <w:tc>
          <w:tcPr>
            <w:tcW w:w="3021" w:type="dxa"/>
          </w:tcPr>
          <w:p w14:paraId="0C60E136" w14:textId="48577ACB" w:rsidR="00D37C22" w:rsidRDefault="00EB5A0A" w:rsidP="00422B91">
            <w:r>
              <w:t>400</w:t>
            </w:r>
            <w:r w:rsidR="00D37C22" w:rsidRPr="00EF1790">
              <w:t xml:space="preserve"> €</w:t>
            </w:r>
          </w:p>
        </w:tc>
      </w:tr>
      <w:tr w:rsidR="00D37C22" w14:paraId="0232EE1D" w14:textId="77777777" w:rsidTr="005A25DC">
        <w:trPr>
          <w:jc w:val="center"/>
        </w:trPr>
        <w:tc>
          <w:tcPr>
            <w:tcW w:w="3020" w:type="dxa"/>
          </w:tcPr>
          <w:p w14:paraId="13DECC1E" w14:textId="38CC2029" w:rsidR="00D37C22" w:rsidRDefault="001733BA" w:rsidP="00422B91">
            <w:r w:rsidRPr="00430527">
              <w:t xml:space="preserve">Entre 200K </w:t>
            </w:r>
            <w:r>
              <w:t>et 500K</w:t>
            </w:r>
          </w:p>
        </w:tc>
        <w:tc>
          <w:tcPr>
            <w:tcW w:w="3021" w:type="dxa"/>
          </w:tcPr>
          <w:p w14:paraId="65494D19" w14:textId="45F59E83" w:rsidR="00D37C22" w:rsidRDefault="00EB5A0A" w:rsidP="00422B91">
            <w:r>
              <w:t>600 €</w:t>
            </w:r>
          </w:p>
        </w:tc>
      </w:tr>
      <w:tr w:rsidR="00D37C22" w14:paraId="2E9E452A" w14:textId="77777777" w:rsidTr="005A25DC">
        <w:trPr>
          <w:jc w:val="center"/>
        </w:trPr>
        <w:tc>
          <w:tcPr>
            <w:tcW w:w="3020" w:type="dxa"/>
          </w:tcPr>
          <w:p w14:paraId="76E57006" w14:textId="22BCA886" w:rsidR="00D37C22" w:rsidRDefault="001733BA" w:rsidP="00422B91">
            <w:r w:rsidRPr="00491F33">
              <w:t xml:space="preserve">&gt; </w:t>
            </w:r>
            <w:r>
              <w:t>5</w:t>
            </w:r>
            <w:r w:rsidRPr="00491F33">
              <w:t>00K €</w:t>
            </w:r>
          </w:p>
        </w:tc>
        <w:tc>
          <w:tcPr>
            <w:tcW w:w="3021" w:type="dxa"/>
          </w:tcPr>
          <w:p w14:paraId="5B079DCD" w14:textId="5B7FAD86" w:rsidR="00D37C22" w:rsidRDefault="001733BA" w:rsidP="00422B91">
            <w:r>
              <w:t>750 €</w:t>
            </w:r>
          </w:p>
        </w:tc>
      </w:tr>
    </w:tbl>
    <w:p w14:paraId="777E476A" w14:textId="4286A9F7" w:rsidR="004C3F02" w:rsidRDefault="004C3F02" w:rsidP="004C3F02">
      <w:pPr>
        <w:pStyle w:val="Titre1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bookmarkStart w:id="7" w:name="_Toc219999884"/>
      <w:r>
        <w:rPr>
          <w:sz w:val="28"/>
          <w:szCs w:val="28"/>
        </w:rPr>
        <w:t>Gouvernance</w:t>
      </w:r>
      <w:bookmarkEnd w:id="7"/>
    </w:p>
    <w:p w14:paraId="371FF751" w14:textId="605FA12F" w:rsidR="00EF15BF" w:rsidRDefault="004C3F02" w:rsidP="00A44F80">
      <w:pPr>
        <w:pStyle w:val="Titre2"/>
        <w:ind w:left="426"/>
      </w:pPr>
      <w:bookmarkStart w:id="8" w:name="_Toc219999885"/>
      <w:r>
        <w:t>Conseil d’Administra</w:t>
      </w:r>
      <w:r w:rsidR="009D204D">
        <w:t>t</w:t>
      </w:r>
      <w:r>
        <w:t>io</w:t>
      </w:r>
      <w:r w:rsidR="00EF15BF">
        <w:t>n</w:t>
      </w:r>
      <w:bookmarkEnd w:id="8"/>
    </w:p>
    <w:p w14:paraId="796EF7FB" w14:textId="77777777" w:rsidR="000034D5" w:rsidRDefault="003050A7" w:rsidP="00FC59A4">
      <w:pPr>
        <w:pStyle w:val="Titre3"/>
        <w:ind w:left="1418"/>
      </w:pPr>
      <w:bookmarkStart w:id="9" w:name="_Toc219999886"/>
      <w:r>
        <w:t>Compositio</w:t>
      </w:r>
      <w:r w:rsidR="000034D5">
        <w:t>n</w:t>
      </w:r>
      <w:bookmarkEnd w:id="9"/>
    </w:p>
    <w:p w14:paraId="0D4706A8" w14:textId="30131C7E" w:rsidR="009D204D" w:rsidRDefault="00D24DFE" w:rsidP="002D629D">
      <w:pPr>
        <w:jc w:val="both"/>
      </w:pPr>
      <w:r>
        <w:t>Le Conseil d’</w:t>
      </w:r>
      <w:r w:rsidR="0011311E">
        <w:t>A</w:t>
      </w:r>
      <w:r>
        <w:t xml:space="preserve">dministration est composé de membres élus des Collèges Métiers, Territoires et salarié.e.s. </w:t>
      </w:r>
      <w:r w:rsidR="008F34C5">
        <w:t xml:space="preserve">Il doit s’efforcer d’être paritaire en genre. Pour ce faire, les </w:t>
      </w:r>
      <w:r w:rsidR="00D241B7">
        <w:t xml:space="preserve">personnes morales adhérentes </w:t>
      </w:r>
      <w:r w:rsidR="00B95B8C">
        <w:t xml:space="preserve">désigneront le référent ou la </w:t>
      </w:r>
      <w:r w:rsidR="009515D4">
        <w:t>référente</w:t>
      </w:r>
      <w:r w:rsidR="00B95B8C">
        <w:t xml:space="preserve"> qu’il souhaite nommer pour les représenter au sein du Conseil d’administration de manière à assurer la plus </w:t>
      </w:r>
      <w:r w:rsidR="002D629D">
        <w:t>stricte parité de genre possible</w:t>
      </w:r>
      <w:r>
        <w:t xml:space="preserve"> au sein de chaque collège</w:t>
      </w:r>
      <w:r w:rsidR="002D629D">
        <w:t xml:space="preserve">. </w:t>
      </w:r>
      <w:r w:rsidR="00A05706">
        <w:t xml:space="preserve">Les élu.es de collectivités ne peuvent pas siéger au </w:t>
      </w:r>
      <w:r w:rsidR="0011311E" w:rsidRPr="0011311E">
        <w:t>Conseil d’</w:t>
      </w:r>
      <w:r w:rsidR="0011311E">
        <w:t>A</w:t>
      </w:r>
      <w:r w:rsidR="0011311E" w:rsidRPr="0011311E">
        <w:t>dministration</w:t>
      </w:r>
      <w:r w:rsidR="00A05706">
        <w:t>.</w:t>
      </w:r>
    </w:p>
    <w:p w14:paraId="718EBE04" w14:textId="77777777" w:rsidR="003050A7" w:rsidRPr="003050A7" w:rsidRDefault="003050A7" w:rsidP="00FC59A4">
      <w:pPr>
        <w:pStyle w:val="Titre3"/>
        <w:ind w:left="1418"/>
      </w:pPr>
      <w:bookmarkStart w:id="10" w:name="_Toc219999887"/>
      <w:r>
        <w:t>Nombre de sièges</w:t>
      </w:r>
      <w:bookmarkEnd w:id="10"/>
    </w:p>
    <w:p w14:paraId="6D42E121" w14:textId="6824EB80" w:rsidR="009D204D" w:rsidRDefault="009D204D" w:rsidP="009F5CD7">
      <w:pPr>
        <w:spacing w:after="0"/>
      </w:pPr>
      <w:r>
        <w:t xml:space="preserve">Pour les Collèges Métiers : </w:t>
      </w:r>
    </w:p>
    <w:p w14:paraId="199F2BAE" w14:textId="7267902B" w:rsidR="00D24DFE" w:rsidRDefault="00974BAE" w:rsidP="009F5CD7">
      <w:pPr>
        <w:pStyle w:val="Paragraphedeliste"/>
        <w:numPr>
          <w:ilvl w:val="0"/>
          <w:numId w:val="11"/>
        </w:numPr>
        <w:spacing w:after="0"/>
      </w:pPr>
      <w:r w:rsidRPr="00974BAE">
        <w:t>Musique Live</w:t>
      </w:r>
      <w:r w:rsidR="00174126">
        <w:t> : 4 sièges</w:t>
      </w:r>
    </w:p>
    <w:p w14:paraId="0A5B8310" w14:textId="174EFC36" w:rsidR="00D24DFE" w:rsidRDefault="00974BAE" w:rsidP="009F5CD7">
      <w:pPr>
        <w:pStyle w:val="Paragraphedeliste"/>
        <w:numPr>
          <w:ilvl w:val="0"/>
          <w:numId w:val="11"/>
        </w:numPr>
        <w:spacing w:after="0"/>
      </w:pPr>
      <w:r w:rsidRPr="00974BAE">
        <w:t xml:space="preserve">Musique enregistrée </w:t>
      </w:r>
      <w:r w:rsidR="00174126" w:rsidRPr="00174126">
        <w:t>: 4 sièges</w:t>
      </w:r>
    </w:p>
    <w:p w14:paraId="73BFAFE9" w14:textId="277F2A10" w:rsidR="00D24DFE" w:rsidRDefault="00D24DFE" w:rsidP="009F5CD7">
      <w:pPr>
        <w:pStyle w:val="Paragraphedeliste"/>
        <w:numPr>
          <w:ilvl w:val="0"/>
          <w:numId w:val="11"/>
        </w:numPr>
        <w:spacing w:after="0"/>
      </w:pPr>
      <w:r>
        <w:t>T</w:t>
      </w:r>
      <w:r w:rsidR="00974BAE" w:rsidRPr="00974BAE">
        <w:t>ransmission</w:t>
      </w:r>
      <w:r w:rsidR="00174126" w:rsidRPr="00174126">
        <w:t>: 4 sièges</w:t>
      </w:r>
    </w:p>
    <w:p w14:paraId="1BCC7934" w14:textId="0C52FBEF" w:rsidR="00D24DFE" w:rsidRDefault="00D24DFE" w:rsidP="009F5CD7">
      <w:pPr>
        <w:pStyle w:val="Paragraphedeliste"/>
        <w:numPr>
          <w:ilvl w:val="0"/>
          <w:numId w:val="11"/>
        </w:numPr>
        <w:spacing w:after="0"/>
      </w:pPr>
      <w:r>
        <w:t>Associés</w:t>
      </w:r>
      <w:r w:rsidR="00174126" w:rsidRPr="00174126">
        <w:t xml:space="preserve">: </w:t>
      </w:r>
      <w:r w:rsidR="00174126">
        <w:t xml:space="preserve">2 </w:t>
      </w:r>
      <w:r w:rsidR="00174126" w:rsidRPr="00174126">
        <w:t>sièges</w:t>
      </w:r>
    </w:p>
    <w:p w14:paraId="65647B88" w14:textId="2DB5D578" w:rsidR="00174126" w:rsidRDefault="00174126" w:rsidP="009F5CD7">
      <w:pPr>
        <w:spacing w:after="0"/>
      </w:pPr>
      <w:r>
        <w:t xml:space="preserve">Pour le </w:t>
      </w:r>
      <w:r w:rsidR="003C3DED">
        <w:t>Collège Territoires</w:t>
      </w:r>
    </w:p>
    <w:p w14:paraId="25492604" w14:textId="397BA0BD" w:rsidR="00D24DFE" w:rsidRDefault="003C3DED" w:rsidP="009F5CD7">
      <w:pPr>
        <w:pStyle w:val="Paragraphedeliste"/>
        <w:numPr>
          <w:ilvl w:val="0"/>
          <w:numId w:val="11"/>
        </w:numPr>
        <w:spacing w:after="0"/>
      </w:pPr>
      <w:r>
        <w:t xml:space="preserve">1 siège par </w:t>
      </w:r>
      <w:r w:rsidR="008F5EDD">
        <w:t>bassins, soit 8 sièges</w:t>
      </w:r>
    </w:p>
    <w:p w14:paraId="1CB79A8E" w14:textId="63AA4DCB" w:rsidR="009515D4" w:rsidRDefault="008F5EDD" w:rsidP="009F5CD7">
      <w:pPr>
        <w:spacing w:after="0"/>
      </w:pPr>
      <w:r w:rsidRPr="008F5EDD">
        <w:t>Pour le Collège</w:t>
      </w:r>
      <w:r>
        <w:t xml:space="preserve"> Salarié.e.s, 1 siège par tranche de 5 ETP </w:t>
      </w:r>
      <w:r w:rsidR="00D45126">
        <w:t xml:space="preserve">permanents de plus d’un an d’ancienneté. </w:t>
      </w:r>
    </w:p>
    <w:p w14:paraId="5E3A7D99" w14:textId="77777777" w:rsidR="005017F0" w:rsidRPr="009D204D" w:rsidRDefault="005017F0" w:rsidP="009F5CD7">
      <w:pPr>
        <w:spacing w:after="0"/>
      </w:pPr>
    </w:p>
    <w:p w14:paraId="39C33CEF" w14:textId="3BAA0E6C" w:rsidR="004B71B4" w:rsidRDefault="0082243E" w:rsidP="00A44F80">
      <w:pPr>
        <w:pStyle w:val="Titre2"/>
        <w:ind w:left="426"/>
      </w:pPr>
      <w:bookmarkStart w:id="11" w:name="_Toc84845025"/>
      <w:bookmarkStart w:id="12" w:name="_Toc219999888"/>
      <w:r>
        <w:t>B</w:t>
      </w:r>
      <w:r w:rsidR="004B71B4">
        <w:t>ureau</w:t>
      </w:r>
      <w:bookmarkEnd w:id="12"/>
    </w:p>
    <w:p w14:paraId="140CFB48" w14:textId="77777777" w:rsidR="005C3395" w:rsidRDefault="000034D5" w:rsidP="000034D5">
      <w:pPr>
        <w:pStyle w:val="Titre3"/>
        <w:ind w:left="1418"/>
      </w:pPr>
      <w:bookmarkStart w:id="13" w:name="_Toc219999889"/>
      <w:r>
        <w:t>Compositio</w:t>
      </w:r>
      <w:r w:rsidR="005C3395">
        <w:t>n</w:t>
      </w:r>
      <w:bookmarkEnd w:id="13"/>
    </w:p>
    <w:p w14:paraId="24A10F46" w14:textId="40C3EEDE" w:rsidR="0082243E" w:rsidRDefault="00E53EDE" w:rsidP="003F699D">
      <w:pPr>
        <w:spacing w:after="0"/>
        <w:jc w:val="both"/>
      </w:pPr>
      <w:r w:rsidRPr="00E53EDE">
        <w:t xml:space="preserve">Le </w:t>
      </w:r>
      <w:r w:rsidR="003F699D">
        <w:t xml:space="preserve">Bureau </w:t>
      </w:r>
      <w:r w:rsidRPr="00E53EDE">
        <w:t>est composé de membres élus d</w:t>
      </w:r>
      <w:r>
        <w:t>u Conseil d’Administration</w:t>
      </w:r>
      <w:r w:rsidR="00A753F1">
        <w:t xml:space="preserve">. </w:t>
      </w:r>
      <w:r w:rsidRPr="00E53EDE">
        <w:t>Il doit s’efforcer d’être paritaire en genre</w:t>
      </w:r>
      <w:r w:rsidR="00A753F1">
        <w:t xml:space="preserve"> et représentatif de l’ensemble des Collèges, excepté le Collège Salarié.e.s dont le ou les élu.e.s ne peuvent </w:t>
      </w:r>
      <w:r w:rsidR="00213F1B">
        <w:t xml:space="preserve">y prétendre. </w:t>
      </w:r>
    </w:p>
    <w:p w14:paraId="6E627F3E" w14:textId="51CEDD82" w:rsidR="00213F1B" w:rsidRDefault="00213F1B" w:rsidP="003F699D">
      <w:pPr>
        <w:spacing w:after="0"/>
        <w:jc w:val="both"/>
      </w:pPr>
      <w:r w:rsidRPr="00213F1B">
        <w:t>Le Conseil d’administration</w:t>
      </w:r>
      <w:r>
        <w:t xml:space="preserve"> veillera </w:t>
      </w:r>
      <w:r w:rsidR="003F699D">
        <w:t xml:space="preserve">donc </w:t>
      </w:r>
      <w:r>
        <w:t xml:space="preserve">à favoriser les </w:t>
      </w:r>
      <w:r w:rsidR="003F699D">
        <w:t>candidatures au Bureau qui faciliterait la représentation de chacun des collèges en son sein</w:t>
      </w:r>
      <w:r w:rsidR="00FC3E47">
        <w:t xml:space="preserve"> et </w:t>
      </w:r>
      <w:r w:rsidR="00DC1A5C">
        <w:t>une stricte parité au sein de la co-pr</w:t>
      </w:r>
      <w:r w:rsidR="00FC3E47">
        <w:t>é</w:t>
      </w:r>
      <w:r w:rsidR="00DC1A5C">
        <w:t>sidence et de la vice-co-présidence</w:t>
      </w:r>
      <w:r w:rsidR="00FC3E47">
        <w:t>.</w:t>
      </w:r>
      <w:r w:rsidR="003F699D">
        <w:t xml:space="preserve"> </w:t>
      </w:r>
    </w:p>
    <w:p w14:paraId="3A252D30" w14:textId="77777777" w:rsidR="005C3395" w:rsidRDefault="005C3395" w:rsidP="005C3395">
      <w:pPr>
        <w:pStyle w:val="Titre3"/>
        <w:ind w:left="1418"/>
      </w:pPr>
      <w:bookmarkStart w:id="14" w:name="_Toc219999890"/>
      <w:r>
        <w:t>Nombre de sièges</w:t>
      </w:r>
      <w:bookmarkEnd w:id="14"/>
    </w:p>
    <w:p w14:paraId="3A359B40" w14:textId="77777777" w:rsidR="005C3395" w:rsidRDefault="005C3395" w:rsidP="005C3395">
      <w:pPr>
        <w:spacing w:after="0"/>
        <w:jc w:val="both"/>
      </w:pPr>
      <w:r>
        <w:t xml:space="preserve">Le bureau </w:t>
      </w:r>
      <w:r w:rsidRPr="005557D5">
        <w:t>est composé de</w:t>
      </w:r>
      <w:r w:rsidRPr="008F6604">
        <w:t xml:space="preserve"> 6 </w:t>
      </w:r>
      <w:r>
        <w:t xml:space="preserve">membres </w:t>
      </w:r>
      <w:r w:rsidRPr="008F6604">
        <w:t>:</w:t>
      </w:r>
    </w:p>
    <w:p w14:paraId="3591C20A" w14:textId="77777777" w:rsidR="005C3395" w:rsidRDefault="005C3395" w:rsidP="005C3395">
      <w:pPr>
        <w:pStyle w:val="Paragraphedeliste"/>
        <w:numPr>
          <w:ilvl w:val="0"/>
          <w:numId w:val="13"/>
        </w:numPr>
        <w:spacing w:after="0"/>
        <w:jc w:val="both"/>
      </w:pPr>
      <w:r>
        <w:t xml:space="preserve">Une co-présidence </w:t>
      </w:r>
      <w:r w:rsidRPr="00566865">
        <w:t>qui porte la responsabilité de l'association</w:t>
      </w:r>
      <w:r w:rsidRPr="00713FF3">
        <w:t xml:space="preserve">. </w:t>
      </w:r>
      <w:r>
        <w:t xml:space="preserve">Elle prend, </w:t>
      </w:r>
      <w:r w:rsidRPr="00713FF3">
        <w:t xml:space="preserve">dans la limite de l'objet social, toutes les décisions </w:t>
      </w:r>
      <w:r>
        <w:t xml:space="preserve">et </w:t>
      </w:r>
      <w:r w:rsidRPr="00713FF3">
        <w:t xml:space="preserve">initiatives relatives au fonctionnement de l'association. </w:t>
      </w:r>
      <w:r>
        <w:t xml:space="preserve">Elle </w:t>
      </w:r>
      <w:r w:rsidRPr="00B06CC5">
        <w:t xml:space="preserve">administre </w:t>
      </w:r>
      <w:r>
        <w:t>l</w:t>
      </w:r>
      <w:r w:rsidRPr="00B06CC5">
        <w:t xml:space="preserve">es procédures de convocation aux différentes </w:t>
      </w:r>
      <w:r>
        <w:t xml:space="preserve">instances </w:t>
      </w:r>
      <w:r w:rsidRPr="00B06CC5">
        <w:t>statutaires, les préside</w:t>
      </w:r>
      <w:r>
        <w:t xml:space="preserve"> </w:t>
      </w:r>
      <w:r w:rsidRPr="00B06CC5">
        <w:t>et s'assure</w:t>
      </w:r>
      <w:r>
        <w:t xml:space="preserve"> </w:t>
      </w:r>
      <w:r w:rsidRPr="00B06CC5">
        <w:t>de leur bon déroulement.</w:t>
      </w:r>
      <w:r w:rsidRPr="00071BD3">
        <w:t xml:space="preserve"> </w:t>
      </w:r>
      <w:r>
        <w:t>E</w:t>
      </w:r>
      <w:r w:rsidRPr="00713FF3">
        <w:t xml:space="preserve">lle représente l'association dans toutes les actes de la vie civile. </w:t>
      </w:r>
      <w:r>
        <w:t xml:space="preserve">Elle a </w:t>
      </w:r>
      <w:r w:rsidRPr="00713FF3">
        <w:t>la qualité pour ester en justice</w:t>
      </w:r>
      <w:r>
        <w:t xml:space="preserve">, </w:t>
      </w:r>
      <w:r w:rsidRPr="00713FF3">
        <w:t>au civil comme pénal au nom de l'association</w:t>
      </w:r>
      <w:r>
        <w:t xml:space="preserve">, </w:t>
      </w:r>
      <w:r w:rsidRPr="00713FF3">
        <w:t>autant en demande qu'en défense.</w:t>
      </w:r>
      <w:r w:rsidRPr="00195AB4">
        <w:t xml:space="preserve"> </w:t>
      </w:r>
    </w:p>
    <w:p w14:paraId="33CDC0AA" w14:textId="77777777" w:rsidR="005C3395" w:rsidRDefault="005C3395" w:rsidP="005C3395">
      <w:pPr>
        <w:pStyle w:val="Paragraphedeliste"/>
        <w:numPr>
          <w:ilvl w:val="0"/>
          <w:numId w:val="13"/>
        </w:numPr>
        <w:spacing w:after="0"/>
        <w:jc w:val="both"/>
      </w:pPr>
      <w:r>
        <w:t xml:space="preserve">Une </w:t>
      </w:r>
      <w:r w:rsidRPr="00B06CC5">
        <w:t>vice-</w:t>
      </w:r>
      <w:r>
        <w:t>co-</w:t>
      </w:r>
      <w:r w:rsidRPr="00B06CC5">
        <w:t>présiden</w:t>
      </w:r>
      <w:r>
        <w:t>ce</w:t>
      </w:r>
      <w:r w:rsidRPr="00B06CC5">
        <w:t xml:space="preserve"> qui assiste la </w:t>
      </w:r>
      <w:r>
        <w:t>co-</w:t>
      </w:r>
      <w:r w:rsidRPr="00B06CC5">
        <w:t>présidence dans ses missions</w:t>
      </w:r>
      <w:r>
        <w:t xml:space="preserve">. Elle supplée </w:t>
      </w:r>
      <w:r w:rsidRPr="00B06CC5">
        <w:t>la présidence en cas d'incapacité ou d'absence</w:t>
      </w:r>
      <w:r>
        <w:t xml:space="preserve">, et </w:t>
      </w:r>
      <w:r w:rsidRPr="009E4BF9">
        <w:t xml:space="preserve">dans le cadre de délégations éventuelles. </w:t>
      </w:r>
    </w:p>
    <w:p w14:paraId="3B109C9E" w14:textId="77777777" w:rsidR="00864A91" w:rsidRDefault="005C3395" w:rsidP="005C3395">
      <w:pPr>
        <w:pStyle w:val="Paragraphedeliste"/>
        <w:numPr>
          <w:ilvl w:val="0"/>
          <w:numId w:val="13"/>
        </w:numPr>
        <w:spacing w:after="0"/>
        <w:jc w:val="both"/>
      </w:pPr>
      <w:r w:rsidRPr="009E4BF9">
        <w:lastRenderedPageBreak/>
        <w:t>Un</w:t>
      </w:r>
      <w:r>
        <w:t>.</w:t>
      </w:r>
      <w:r w:rsidRPr="009E4BF9">
        <w:t>e trésori</w:t>
      </w:r>
      <w:r>
        <w:t>er.</w:t>
      </w:r>
      <w:r w:rsidRPr="009E4BF9">
        <w:t>ère chargé</w:t>
      </w:r>
      <w:r>
        <w:t>.</w:t>
      </w:r>
      <w:r w:rsidRPr="009E4BF9">
        <w:t>e de la gestion du patrimoine de l'association</w:t>
      </w:r>
      <w:r>
        <w:t>. I</w:t>
      </w:r>
      <w:r w:rsidRPr="009E4BF9">
        <w:t>l</w:t>
      </w:r>
      <w:r>
        <w:t>.elle</w:t>
      </w:r>
      <w:r w:rsidRPr="009E4BF9">
        <w:t xml:space="preserve"> supervise toutes les actes liés à la comptabilité et élabore </w:t>
      </w:r>
      <w:r>
        <w:t>le r</w:t>
      </w:r>
      <w:r w:rsidRPr="009E4BF9">
        <w:t>apport financier dont il</w:t>
      </w:r>
      <w:r>
        <w:t>.elle</w:t>
      </w:r>
      <w:r w:rsidRPr="009E4BF9">
        <w:t xml:space="preserve"> rend compte à l'assemblée générale</w:t>
      </w:r>
    </w:p>
    <w:p w14:paraId="35FBAB8C" w14:textId="72DD9E58" w:rsidR="005017F0" w:rsidRDefault="005C3395" w:rsidP="005C3395">
      <w:pPr>
        <w:pStyle w:val="Paragraphedeliste"/>
        <w:numPr>
          <w:ilvl w:val="0"/>
          <w:numId w:val="13"/>
        </w:numPr>
        <w:spacing w:after="0"/>
        <w:jc w:val="both"/>
      </w:pPr>
      <w:r>
        <w:t xml:space="preserve">Un.e </w:t>
      </w:r>
      <w:r w:rsidRPr="009E4BF9">
        <w:t>secrétaire chargé</w:t>
      </w:r>
      <w:r>
        <w:t>.e</w:t>
      </w:r>
      <w:r w:rsidRPr="009E4BF9">
        <w:t xml:space="preserve"> de la correspondance et des archives</w:t>
      </w:r>
      <w:r>
        <w:t xml:space="preserve">. Il.elle valide </w:t>
      </w:r>
      <w:r w:rsidRPr="009E4BF9">
        <w:t>les procès-verbaux des délibérations et accompli les formalités prévues par la loi</w:t>
      </w:r>
      <w:r>
        <w:t>.</w:t>
      </w:r>
    </w:p>
    <w:p w14:paraId="673763E3" w14:textId="77777777" w:rsidR="00864A91" w:rsidRPr="0082243E" w:rsidRDefault="00864A91" w:rsidP="00864A91">
      <w:pPr>
        <w:spacing w:after="0"/>
        <w:jc w:val="both"/>
      </w:pPr>
    </w:p>
    <w:p w14:paraId="7AE6F309" w14:textId="79A636A7" w:rsidR="008A5F78" w:rsidRPr="008A5F78" w:rsidRDefault="0082243E" w:rsidP="008A5F78">
      <w:pPr>
        <w:pStyle w:val="Titre2"/>
        <w:ind w:left="426"/>
      </w:pPr>
      <w:bookmarkStart w:id="15" w:name="_Toc219999891"/>
      <w:r w:rsidRPr="0082243E">
        <w:t xml:space="preserve">Groupes </w:t>
      </w:r>
      <w:r w:rsidR="00EB6214">
        <w:t>de travail</w:t>
      </w:r>
      <w:bookmarkEnd w:id="15"/>
      <w:r w:rsidR="00EF15BF">
        <w:t xml:space="preserve"> </w:t>
      </w:r>
    </w:p>
    <w:p w14:paraId="79FF6CF1" w14:textId="7DEEB699" w:rsidR="00F83E5A" w:rsidRPr="000C2FCE" w:rsidRDefault="003C735C" w:rsidP="00F83E5A">
      <w:pPr>
        <w:spacing w:after="0"/>
        <w:jc w:val="both"/>
      </w:pPr>
      <w:r w:rsidRPr="000C2FCE">
        <w:t xml:space="preserve">Pour orienter les décisions du Conseil d’Administration en matière de gouvernance et de projet, </w:t>
      </w:r>
      <w:r w:rsidR="0067101A" w:rsidRPr="000C2FCE">
        <w:t>d</w:t>
      </w:r>
      <w:r w:rsidR="00F83E5A" w:rsidRPr="000C2FCE">
        <w:t xml:space="preserve">eux types de Groupes </w:t>
      </w:r>
      <w:r w:rsidR="00C952E4">
        <w:t>de travail</w:t>
      </w:r>
      <w:r w:rsidR="00F83E5A" w:rsidRPr="000C2FCE">
        <w:t xml:space="preserve"> sont distingués : </w:t>
      </w:r>
    </w:p>
    <w:p w14:paraId="1CD9D7DF" w14:textId="3760FF7F" w:rsidR="008A5F78" w:rsidRPr="003206A1" w:rsidRDefault="0067101A" w:rsidP="00BA6492">
      <w:pPr>
        <w:pStyle w:val="Paragraphedeliste"/>
        <w:numPr>
          <w:ilvl w:val="0"/>
          <w:numId w:val="13"/>
        </w:numPr>
        <w:spacing w:after="0"/>
        <w:jc w:val="both"/>
        <w:rPr>
          <w:u w:val="single"/>
        </w:rPr>
      </w:pPr>
      <w:r w:rsidRPr="003206A1">
        <w:rPr>
          <w:u w:val="single"/>
        </w:rPr>
        <w:t xml:space="preserve">Les </w:t>
      </w:r>
      <w:r w:rsidR="00F83E5A" w:rsidRPr="003206A1">
        <w:rPr>
          <w:u w:val="single"/>
        </w:rPr>
        <w:t>Groupes Missions Régaliens</w:t>
      </w:r>
    </w:p>
    <w:p w14:paraId="4BFC4A57" w14:textId="77777777" w:rsidR="00667AA7" w:rsidRDefault="00443B15" w:rsidP="00667AA7">
      <w:pPr>
        <w:pStyle w:val="Paragraphedeliste"/>
        <w:spacing w:after="0"/>
        <w:jc w:val="both"/>
      </w:pPr>
      <w:r>
        <w:t>Sous la responsabilité du bureau par délégation du Conseil d’Administration</w:t>
      </w:r>
      <w:r w:rsidR="00F3097E">
        <w:t xml:space="preserve">, les </w:t>
      </w:r>
      <w:r w:rsidR="00F3097E" w:rsidRPr="00F3097E">
        <w:t xml:space="preserve">Groupes Missions Régaliens </w:t>
      </w:r>
      <w:r w:rsidR="00F3097E">
        <w:t xml:space="preserve">ont pour objet de </w:t>
      </w:r>
      <w:r w:rsidR="00F53921">
        <w:t xml:space="preserve">faciliter </w:t>
      </w:r>
      <w:r w:rsidR="00F3097E">
        <w:t>le pilotage de l’association</w:t>
      </w:r>
      <w:r w:rsidR="00F53921">
        <w:t xml:space="preserve">. </w:t>
      </w:r>
    </w:p>
    <w:p w14:paraId="3A201504" w14:textId="77777777" w:rsidR="000B743F" w:rsidRDefault="00667AA7" w:rsidP="00443B15">
      <w:pPr>
        <w:pStyle w:val="Paragraphedeliste"/>
        <w:spacing w:after="0"/>
        <w:jc w:val="both"/>
      </w:pPr>
      <w:r w:rsidRPr="002C0ACC">
        <w:t xml:space="preserve">Les Groupes Missions Régaliens </w:t>
      </w:r>
      <w:r>
        <w:t xml:space="preserve">ont </w:t>
      </w:r>
      <w:r w:rsidRPr="002C0ACC">
        <w:t>une d</w:t>
      </w:r>
      <w:r w:rsidRPr="000C2FCE">
        <w:t xml:space="preserve">urée permanente. Au moins 1 membre du bureau </w:t>
      </w:r>
      <w:r>
        <w:t xml:space="preserve">y </w:t>
      </w:r>
      <w:r w:rsidRPr="000C2FCE">
        <w:t xml:space="preserve">siège. Les salarié.e.s peuvent y être associé.e.s sans que cela soit systématique. </w:t>
      </w:r>
      <w:r w:rsidR="00CF2213">
        <w:t xml:space="preserve">Pour leur bon fonctionnement, </w:t>
      </w:r>
      <w:r w:rsidR="005C344A">
        <w:t xml:space="preserve">les </w:t>
      </w:r>
      <w:r w:rsidR="00C93109">
        <w:t xml:space="preserve">GMR </w:t>
      </w:r>
      <w:r w:rsidRPr="000C2FCE">
        <w:t>peuvent s’adjoindre la collaboration d’autres membres de l’association</w:t>
      </w:r>
      <w:r w:rsidR="005C344A">
        <w:t xml:space="preserve">, élus ou </w:t>
      </w:r>
      <w:r w:rsidRPr="000C2FCE">
        <w:t xml:space="preserve">non-élus. Les </w:t>
      </w:r>
      <w:r w:rsidR="00C93109">
        <w:t xml:space="preserve">GMR </w:t>
      </w:r>
      <w:r w:rsidRPr="000C2FCE">
        <w:t xml:space="preserve">se réunissent autant que de besoin relativement à leur mission et définissent eux-mêmes leur modalité de fonctionnement. </w:t>
      </w:r>
      <w:r>
        <w:t>Toute modification du contenu et du nombre de GMR doit faire l’objet d’un vote en CA.</w:t>
      </w:r>
    </w:p>
    <w:p w14:paraId="1E4F2755" w14:textId="565AE45F" w:rsidR="00F81D47" w:rsidRDefault="000B743F" w:rsidP="00443B15">
      <w:pPr>
        <w:pStyle w:val="Paragraphedeliste"/>
        <w:spacing w:after="0"/>
        <w:jc w:val="both"/>
      </w:pPr>
      <w:r>
        <w:t>Chacun des GMR est piloté par un membre du bureau</w:t>
      </w:r>
      <w:r w:rsidR="00205049">
        <w:t xml:space="preserve"> dédié. Toutefois, et en </w:t>
      </w:r>
      <w:r w:rsidR="00BB18DE">
        <w:t xml:space="preserve">cas de </w:t>
      </w:r>
      <w:r w:rsidR="00205049">
        <w:t xml:space="preserve">vacance de poste, </w:t>
      </w:r>
      <w:r w:rsidR="00642B2E">
        <w:t>le</w:t>
      </w:r>
      <w:r w:rsidR="00BB18DE">
        <w:t>s</w:t>
      </w:r>
      <w:r w:rsidR="00642B2E">
        <w:t xml:space="preserve"> membres du bureau s’efforceront de mettre en œuvre les principes de représentati</w:t>
      </w:r>
      <w:r w:rsidR="00EB5161">
        <w:t>vité équitable</w:t>
      </w:r>
      <w:r w:rsidR="001E2606">
        <w:t xml:space="preserve">. </w:t>
      </w:r>
      <w:r w:rsidR="00667AA7">
        <w:t xml:space="preserve"> </w:t>
      </w:r>
    </w:p>
    <w:p w14:paraId="011EC9EC" w14:textId="3AAD1D70" w:rsidR="00D75B6A" w:rsidRDefault="00F81D47" w:rsidP="00443B15">
      <w:pPr>
        <w:pStyle w:val="Paragraphedeliste"/>
        <w:spacing w:after="0"/>
        <w:jc w:val="both"/>
      </w:pPr>
      <w:r>
        <w:t>Le</w:t>
      </w:r>
      <w:r w:rsidR="009842BC">
        <w:t xml:space="preserve">s GMR sont </w:t>
      </w:r>
      <w:r w:rsidR="00674968" w:rsidRPr="000C2FCE">
        <w:t xml:space="preserve">au nombre de </w:t>
      </w:r>
      <w:r w:rsidR="000C2FCE">
        <w:t>5</w:t>
      </w:r>
      <w:r w:rsidR="006440AE">
        <w:t xml:space="preserve"> : </w:t>
      </w:r>
    </w:p>
    <w:p w14:paraId="14FC972D" w14:textId="334D2E15" w:rsidR="00CF1D4C" w:rsidRPr="002C0ACC" w:rsidRDefault="00E53EF9" w:rsidP="00CF1D4C">
      <w:pPr>
        <w:pStyle w:val="Paragraphedeliste"/>
        <w:numPr>
          <w:ilvl w:val="2"/>
          <w:numId w:val="13"/>
        </w:numPr>
        <w:spacing w:after="0"/>
        <w:ind w:left="1134"/>
        <w:jc w:val="both"/>
      </w:pPr>
      <w:r w:rsidRPr="006440AE">
        <w:rPr>
          <w:i/>
          <w:iCs/>
        </w:rPr>
        <w:t>Vie Associative</w:t>
      </w:r>
      <w:r w:rsidR="003E2245" w:rsidRPr="002C0ACC">
        <w:t xml:space="preserve">, dont l’objet consiste à </w:t>
      </w:r>
      <w:r w:rsidR="00BD36F0" w:rsidRPr="002C0ACC">
        <w:t>f</w:t>
      </w:r>
      <w:r w:rsidR="006E2D97" w:rsidRPr="002C0ACC">
        <w:t>aciliter le fonctionnement et l'évolution de l'association en regard des enjeux de l'écosystème et des spécificités de ses membres</w:t>
      </w:r>
      <w:r w:rsidR="00BD36F0" w:rsidRPr="002C0ACC">
        <w:t xml:space="preserve">. </w:t>
      </w:r>
    </w:p>
    <w:p w14:paraId="110C31BE" w14:textId="5251FCDF" w:rsidR="00620A0F" w:rsidRPr="002C0ACC" w:rsidRDefault="007B6F70" w:rsidP="00620A0F">
      <w:pPr>
        <w:pStyle w:val="Paragraphedeliste"/>
        <w:spacing w:after="0"/>
        <w:ind w:left="1134"/>
        <w:jc w:val="both"/>
      </w:pPr>
      <w:r>
        <w:t xml:space="preserve">De manière </w:t>
      </w:r>
      <w:r w:rsidR="00E47BC1">
        <w:t>opérationnelle</w:t>
      </w:r>
      <w:r>
        <w:t xml:space="preserve">, </w:t>
      </w:r>
      <w:r w:rsidR="00E47BC1">
        <w:t>c</w:t>
      </w:r>
      <w:r w:rsidR="00620A0F" w:rsidRPr="002C0ACC">
        <w:t xml:space="preserve">e groupe à pour mission </w:t>
      </w:r>
      <w:r w:rsidR="002C0ACC" w:rsidRPr="002C0ACC">
        <w:t xml:space="preserve">de : </w:t>
      </w:r>
    </w:p>
    <w:p w14:paraId="48DBC6D5" w14:textId="77777777" w:rsidR="002C0ACC" w:rsidRPr="002C0ACC" w:rsidRDefault="002C0ACC" w:rsidP="002C0ACC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 w:rsidRPr="002C0ACC">
        <w:t>Faire respecter l'objet, les statuts et le règlement intérieur de l'association, et arbitrer en cas de conflits d'intérêt, d'usage, etc.</w:t>
      </w:r>
    </w:p>
    <w:p w14:paraId="3267B23F" w14:textId="314AFEE8" w:rsidR="002C0ACC" w:rsidRPr="002C0ACC" w:rsidRDefault="002C0ACC" w:rsidP="002C0ACC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 w:rsidRPr="002C0ACC">
        <w:t>Définir et mettre en œuvre la politique d'adhésion : grille de candidature, campagnes d'adhésion, validation des candidatures</w:t>
      </w:r>
      <w:r w:rsidR="00FB7841">
        <w:t>, journée</w:t>
      </w:r>
      <w:r w:rsidR="00D24BC8">
        <w:t>s d’intégration</w:t>
      </w:r>
    </w:p>
    <w:p w14:paraId="4F2DDEB2" w14:textId="77777777" w:rsidR="002C0ACC" w:rsidRPr="002C0ACC" w:rsidRDefault="002C0ACC" w:rsidP="002C0ACC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 w:rsidRPr="002C0ACC">
        <w:t xml:space="preserve">Convoquer les instances associatives et organiser les moments de convivialité </w:t>
      </w:r>
    </w:p>
    <w:p w14:paraId="2DC53B44" w14:textId="77777777" w:rsidR="002C0ACC" w:rsidRPr="002C0ACC" w:rsidRDefault="002C0ACC" w:rsidP="002C0ACC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 w:rsidRPr="002C0ACC">
        <w:t>Assurer les déclarations légales et administratives</w:t>
      </w:r>
    </w:p>
    <w:p w14:paraId="39506552" w14:textId="59139AE2" w:rsidR="00E2062A" w:rsidRDefault="00E2062A" w:rsidP="00F621EB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>
        <w:t>Anticiper le</w:t>
      </w:r>
      <w:r w:rsidR="003169D7">
        <w:t xml:space="preserve"> </w:t>
      </w:r>
      <w:r>
        <w:t>renouvellement</w:t>
      </w:r>
      <w:r w:rsidR="003169D7">
        <w:t xml:space="preserve"> </w:t>
      </w:r>
      <w:r>
        <w:t>des membres élus du CA</w:t>
      </w:r>
    </w:p>
    <w:p w14:paraId="27FD0769" w14:textId="2E4A7825" w:rsidR="002C1A30" w:rsidRPr="005A0A46" w:rsidRDefault="003C6675" w:rsidP="002C1A30">
      <w:pPr>
        <w:spacing w:after="0"/>
        <w:ind w:left="1341"/>
        <w:jc w:val="both"/>
      </w:pPr>
      <w:r>
        <w:t>Un</w:t>
      </w:r>
      <w:r w:rsidR="009A7748">
        <w:t xml:space="preserve"> tr</w:t>
      </w:r>
      <w:r>
        <w:t>inôme com</w:t>
      </w:r>
      <w:r w:rsidR="00D54DFE">
        <w:t>p</w:t>
      </w:r>
      <w:r>
        <w:t xml:space="preserve">osé du.de </w:t>
      </w:r>
      <w:r w:rsidR="007D7B8B">
        <w:t>la</w:t>
      </w:r>
      <w:r w:rsidR="007260FF">
        <w:t xml:space="preserve"> secréta</w:t>
      </w:r>
      <w:r w:rsidR="007D7B8B">
        <w:t xml:space="preserve">ire </w:t>
      </w:r>
      <w:r w:rsidR="007260FF">
        <w:t>du bureau</w:t>
      </w:r>
      <w:r w:rsidR="00C50A12">
        <w:t xml:space="preserve">, </w:t>
      </w:r>
      <w:r>
        <w:t xml:space="preserve">d’un </w:t>
      </w:r>
      <w:r w:rsidR="00D54DFE">
        <w:t xml:space="preserve">.e administrateur.trice </w:t>
      </w:r>
      <w:r w:rsidR="00F033A8">
        <w:t xml:space="preserve">et la fonction en charge </w:t>
      </w:r>
      <w:r w:rsidR="003B086F" w:rsidRPr="003B086F">
        <w:t>d</w:t>
      </w:r>
      <w:r w:rsidR="003B086F">
        <w:t>e l</w:t>
      </w:r>
      <w:r w:rsidR="003B086F" w:rsidRPr="003B086F">
        <w:t>’animation des dynamiques associatives et territoriales</w:t>
      </w:r>
      <w:r w:rsidR="00640674">
        <w:t xml:space="preserve"> </w:t>
      </w:r>
      <w:r w:rsidR="009F3631">
        <w:t>pilote</w:t>
      </w:r>
      <w:r w:rsidR="007F7D87">
        <w:t xml:space="preserve"> le </w:t>
      </w:r>
      <w:r w:rsidR="004B68F6">
        <w:t xml:space="preserve">groupe mission régalien </w:t>
      </w:r>
      <w:r w:rsidR="004B68F6" w:rsidRPr="004B68F6">
        <w:rPr>
          <w:i/>
          <w:iCs/>
        </w:rPr>
        <w:t>Vie associative</w:t>
      </w:r>
      <w:r w:rsidR="005A0A46">
        <w:t>.</w:t>
      </w:r>
      <w:r w:rsidR="00FA14D2">
        <w:t xml:space="preserve"> La direction y est associée. </w:t>
      </w:r>
    </w:p>
    <w:p w14:paraId="113CA9F1" w14:textId="77777777" w:rsidR="00F1622E" w:rsidRPr="002C0ACC" w:rsidRDefault="00F1622E" w:rsidP="003F7199">
      <w:pPr>
        <w:spacing w:after="0"/>
        <w:jc w:val="both"/>
      </w:pPr>
    </w:p>
    <w:p w14:paraId="1E461AD3" w14:textId="1FD72AA6" w:rsidR="00625954" w:rsidRDefault="004C06BF" w:rsidP="00625954">
      <w:pPr>
        <w:pStyle w:val="Paragraphedeliste"/>
        <w:numPr>
          <w:ilvl w:val="2"/>
          <w:numId w:val="13"/>
        </w:numPr>
        <w:spacing w:after="0"/>
        <w:ind w:left="1134"/>
        <w:jc w:val="both"/>
      </w:pPr>
      <w:r w:rsidRPr="006440AE">
        <w:rPr>
          <w:i/>
          <w:iCs/>
        </w:rPr>
        <w:t>Ressources</w:t>
      </w:r>
      <w:r w:rsidRPr="002C0ACC">
        <w:t xml:space="preserve"> </w:t>
      </w:r>
      <w:r w:rsidRPr="006440AE">
        <w:rPr>
          <w:i/>
          <w:iCs/>
        </w:rPr>
        <w:t>Humaines</w:t>
      </w:r>
      <w:r w:rsidRPr="002C0ACC">
        <w:t xml:space="preserve">, dont l’objet consiste à </w:t>
      </w:r>
      <w:r w:rsidR="007B6F70">
        <w:t>d</w:t>
      </w:r>
      <w:r w:rsidR="007B6F70" w:rsidRPr="007B6F70">
        <w:t>évelopper les moyens humains nécessaire à l'activité et garantir la qualité de vie et des conditions de travail (QVCT)</w:t>
      </w:r>
      <w:r w:rsidR="00CA64A0">
        <w:t>.</w:t>
      </w:r>
    </w:p>
    <w:p w14:paraId="5E346EE3" w14:textId="54BE2960" w:rsidR="00E47BC1" w:rsidRPr="002C0ACC" w:rsidRDefault="00E47BC1" w:rsidP="00625954">
      <w:pPr>
        <w:pStyle w:val="Paragraphedeliste"/>
        <w:spacing w:after="0"/>
        <w:ind w:left="1134"/>
        <w:jc w:val="both"/>
      </w:pPr>
      <w:r>
        <w:t>De manière opérationnelle, c</w:t>
      </w:r>
      <w:r w:rsidRPr="002C0ACC">
        <w:t xml:space="preserve">e groupe à pour mission de : </w:t>
      </w:r>
    </w:p>
    <w:p w14:paraId="7B55A63C" w14:textId="77777777" w:rsidR="00C65C21" w:rsidRDefault="00C65C21" w:rsidP="00C65C21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 w:rsidRPr="00C65C21">
        <w:t>Étudier les création/suppressions de poste</w:t>
      </w:r>
    </w:p>
    <w:p w14:paraId="09A326C5" w14:textId="77777777" w:rsidR="00C65C21" w:rsidRDefault="00C65C21" w:rsidP="00C65C21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 w:rsidRPr="00C65C21">
        <w:t>Suivre les conditions d'entrée, d'intégration et de sortie des salarié.e.s</w:t>
      </w:r>
    </w:p>
    <w:p w14:paraId="676D1FEF" w14:textId="77777777" w:rsidR="00C65C21" w:rsidRDefault="00C65C21" w:rsidP="00C65C21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 w:rsidRPr="00C65C21">
        <w:t>Définir la politique de rémunération</w:t>
      </w:r>
    </w:p>
    <w:p w14:paraId="7C4940F2" w14:textId="77777777" w:rsidR="00C65C21" w:rsidRDefault="00C65C21" w:rsidP="00C65C21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 w:rsidRPr="00C65C21">
        <w:t>Développer la gestion des compétences et des parcours professionnels</w:t>
      </w:r>
    </w:p>
    <w:p w14:paraId="06368987" w14:textId="77777777" w:rsidR="00C65C21" w:rsidRDefault="00C65C21" w:rsidP="00C65C21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 w:rsidRPr="00C65C21">
        <w:t>Veiller à la qualité de vie et des conditions de travail (QVCT)</w:t>
      </w:r>
    </w:p>
    <w:p w14:paraId="75A1E0A7" w14:textId="76110695" w:rsidR="00E47BC1" w:rsidRDefault="00C65C21" w:rsidP="00C65C21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 w:rsidRPr="00C65C21">
        <w:t>Animer le dialogue social</w:t>
      </w:r>
    </w:p>
    <w:p w14:paraId="78319F76" w14:textId="415D55AA" w:rsidR="002C1A30" w:rsidRDefault="00D934DB" w:rsidP="002C1A30">
      <w:pPr>
        <w:spacing w:after="0"/>
        <w:ind w:left="1341"/>
        <w:jc w:val="both"/>
      </w:pPr>
      <w:r>
        <w:t xml:space="preserve">3 membres du bureau siègent au sein du </w:t>
      </w:r>
      <w:r w:rsidR="002C1A30" w:rsidRPr="002C1A30">
        <w:t xml:space="preserve">groupe mission régalien </w:t>
      </w:r>
      <w:r w:rsidR="00AB7DF2" w:rsidRPr="00AB7DF2">
        <w:rPr>
          <w:i/>
          <w:iCs/>
        </w:rPr>
        <w:t>Ressources Humaines</w:t>
      </w:r>
      <w:r w:rsidR="00B44ADA">
        <w:t xml:space="preserve">, dont un membre de la </w:t>
      </w:r>
      <w:r w:rsidR="00C8681B">
        <w:t>co-présidence.</w:t>
      </w:r>
      <w:r w:rsidR="00B44ADA">
        <w:t xml:space="preserve"> </w:t>
      </w:r>
      <w:r w:rsidR="00B65176">
        <w:t xml:space="preserve">La direction y </w:t>
      </w:r>
      <w:r w:rsidR="005A0A46">
        <w:t xml:space="preserve">est </w:t>
      </w:r>
      <w:r w:rsidR="00B65176">
        <w:t xml:space="preserve">associée. </w:t>
      </w:r>
    </w:p>
    <w:p w14:paraId="7B16070B" w14:textId="77777777" w:rsidR="003F7199" w:rsidRDefault="003F7199" w:rsidP="003F7199">
      <w:pPr>
        <w:spacing w:after="0"/>
        <w:jc w:val="both"/>
      </w:pPr>
    </w:p>
    <w:p w14:paraId="22C36B84" w14:textId="7707BAC5" w:rsidR="0096088E" w:rsidRDefault="00FA3F82" w:rsidP="00E92835">
      <w:pPr>
        <w:pStyle w:val="Paragraphedeliste"/>
        <w:numPr>
          <w:ilvl w:val="2"/>
          <w:numId w:val="13"/>
        </w:numPr>
        <w:spacing w:after="0"/>
        <w:ind w:left="1134"/>
        <w:jc w:val="both"/>
      </w:pPr>
      <w:r w:rsidRPr="006440AE">
        <w:rPr>
          <w:i/>
          <w:iCs/>
        </w:rPr>
        <w:lastRenderedPageBreak/>
        <w:t>Ressources financières</w:t>
      </w:r>
      <w:r w:rsidR="00C12002" w:rsidRPr="002C0ACC">
        <w:t xml:space="preserve">, dont l’objet consiste à </w:t>
      </w:r>
      <w:r w:rsidR="0096088E">
        <w:t>d</w:t>
      </w:r>
      <w:r w:rsidR="0096088E" w:rsidRPr="0096088E">
        <w:t>évelopper les moyens financiers nécessaire à l'activité et garantir la pérennité du modèle économique</w:t>
      </w:r>
      <w:r w:rsidR="003F7199">
        <w:t>.</w:t>
      </w:r>
    </w:p>
    <w:p w14:paraId="2EA57F1E" w14:textId="53B60FEA" w:rsidR="0096088E" w:rsidRDefault="00625954" w:rsidP="00C65C21">
      <w:pPr>
        <w:pStyle w:val="Paragraphedeliste"/>
        <w:spacing w:after="0"/>
        <w:ind w:left="1134"/>
        <w:jc w:val="both"/>
      </w:pPr>
      <w:r>
        <w:t xml:space="preserve">De manière opérationnelle, ce groupe à pour mission de : </w:t>
      </w:r>
    </w:p>
    <w:p w14:paraId="2EBE4258" w14:textId="77777777" w:rsidR="00625954" w:rsidRDefault="00625954" w:rsidP="00625954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>
        <w:t>Définir la stratégie financière</w:t>
      </w:r>
    </w:p>
    <w:p w14:paraId="5403E4DD" w14:textId="77777777" w:rsidR="00625954" w:rsidRDefault="00625954" w:rsidP="00625954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>
        <w:t>Superviser l'établissement et le suivi des budgets de fonctionnement et des projets</w:t>
      </w:r>
    </w:p>
    <w:p w14:paraId="346FC349" w14:textId="77777777" w:rsidR="00625954" w:rsidRDefault="00625954" w:rsidP="00625954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>
        <w:t>Veiller à la trésorerie</w:t>
      </w:r>
    </w:p>
    <w:p w14:paraId="50E6A0A2" w14:textId="35B7EC83" w:rsidR="00AB7DF2" w:rsidRPr="00AB7DF2" w:rsidRDefault="00625954" w:rsidP="00AB7DF2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>
        <w:t>Établir le rapport financier</w:t>
      </w:r>
    </w:p>
    <w:p w14:paraId="4D3AB0FD" w14:textId="11F74FD8" w:rsidR="00B65176" w:rsidRDefault="00AB7DF2" w:rsidP="00813BBB">
      <w:pPr>
        <w:spacing w:after="0"/>
        <w:ind w:left="1341"/>
        <w:jc w:val="both"/>
      </w:pPr>
      <w:r w:rsidRPr="00AB7DF2">
        <w:t>L</w:t>
      </w:r>
      <w:r w:rsidR="00762F28">
        <w:t>e.l</w:t>
      </w:r>
      <w:r>
        <w:t xml:space="preserve">a </w:t>
      </w:r>
      <w:r w:rsidR="00762F28">
        <w:t>trésorier.ère</w:t>
      </w:r>
      <w:r>
        <w:t xml:space="preserve"> </w:t>
      </w:r>
      <w:r w:rsidRPr="00AB7DF2">
        <w:t xml:space="preserve">du bureau pilote le groupe mission régalien </w:t>
      </w:r>
      <w:r w:rsidR="00813BBB" w:rsidRPr="00813BBB">
        <w:rPr>
          <w:i/>
          <w:iCs/>
        </w:rPr>
        <w:t>Ressources financières</w:t>
      </w:r>
      <w:r w:rsidRPr="00AB7DF2">
        <w:t xml:space="preserve">. La direction et la fonction en charge de </w:t>
      </w:r>
      <w:r w:rsidR="00813BBB">
        <w:t xml:space="preserve">l’administration </w:t>
      </w:r>
      <w:r w:rsidR="00FC1E58">
        <w:t xml:space="preserve">y sont </w:t>
      </w:r>
      <w:r w:rsidRPr="00AB7DF2">
        <w:t>associée</w:t>
      </w:r>
      <w:r w:rsidR="00FC1E58">
        <w:t>s</w:t>
      </w:r>
      <w:r w:rsidRPr="00AB7DF2">
        <w:t>.</w:t>
      </w:r>
    </w:p>
    <w:p w14:paraId="45432C93" w14:textId="77777777" w:rsidR="003F7199" w:rsidRPr="002C0ACC" w:rsidRDefault="003F7199" w:rsidP="003F7199">
      <w:pPr>
        <w:spacing w:after="0"/>
        <w:jc w:val="both"/>
      </w:pPr>
    </w:p>
    <w:p w14:paraId="7C410C44" w14:textId="1C8BE42B" w:rsidR="003F7199" w:rsidRDefault="006440AE" w:rsidP="003F7199">
      <w:pPr>
        <w:pStyle w:val="Paragraphedeliste"/>
        <w:numPr>
          <w:ilvl w:val="2"/>
          <w:numId w:val="13"/>
        </w:numPr>
        <w:spacing w:after="0"/>
        <w:ind w:left="1134"/>
        <w:jc w:val="both"/>
      </w:pPr>
      <w:r w:rsidRPr="006440AE">
        <w:rPr>
          <w:i/>
          <w:iCs/>
        </w:rPr>
        <w:t>Communication</w:t>
      </w:r>
      <w:r>
        <w:t xml:space="preserve">, </w:t>
      </w:r>
      <w:r w:rsidRPr="006440AE">
        <w:t>dont l’objet consiste à</w:t>
      </w:r>
      <w:r>
        <w:t xml:space="preserve"> </w:t>
      </w:r>
      <w:r w:rsidR="00FD1195">
        <w:t>p</w:t>
      </w:r>
      <w:r w:rsidR="00FD1195" w:rsidRPr="00FD1195">
        <w:t>romouvoir l'image du pôle et développer la relation entre les adhérents</w:t>
      </w:r>
      <w:r w:rsidR="00CA64A0">
        <w:t>.</w:t>
      </w:r>
    </w:p>
    <w:p w14:paraId="788E5BE4" w14:textId="77777777" w:rsidR="00FD1195" w:rsidRDefault="00FD1195" w:rsidP="00FD1195">
      <w:pPr>
        <w:pStyle w:val="Paragraphedeliste"/>
        <w:spacing w:after="0"/>
        <w:ind w:left="1134"/>
        <w:jc w:val="both"/>
      </w:pPr>
      <w:r>
        <w:t xml:space="preserve">De manière opérationnelle, ce groupe à pour mission de : </w:t>
      </w:r>
    </w:p>
    <w:p w14:paraId="57B4AD3A" w14:textId="77777777" w:rsidR="00C85BF6" w:rsidRDefault="00C85BF6" w:rsidP="00C85BF6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>
        <w:t>Définir la stratégie de communication</w:t>
      </w:r>
    </w:p>
    <w:p w14:paraId="63155D87" w14:textId="77777777" w:rsidR="00622E06" w:rsidRDefault="0024182C" w:rsidP="00622E06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>
        <w:t>Appuyer la visibilité du pôle</w:t>
      </w:r>
    </w:p>
    <w:p w14:paraId="7E420876" w14:textId="186B2FCC" w:rsidR="00622E06" w:rsidRPr="00622E06" w:rsidRDefault="00622E06" w:rsidP="00622E06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 w:rsidRPr="00622E06">
        <w:t>Veiller au fonctionnement du système d'information entre les membres de l'association</w:t>
      </w:r>
    </w:p>
    <w:p w14:paraId="6A61F5D6" w14:textId="5E3870B6" w:rsidR="00FD1195" w:rsidRDefault="00C85BF6" w:rsidP="00C85BF6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>
        <w:t>Établir le bilan annuel de la communication externe et interne</w:t>
      </w:r>
    </w:p>
    <w:p w14:paraId="18853AA7" w14:textId="1BFC2581" w:rsidR="00813BBB" w:rsidRDefault="00813BBB" w:rsidP="00813BBB">
      <w:pPr>
        <w:spacing w:after="0"/>
        <w:ind w:left="1341"/>
        <w:jc w:val="both"/>
      </w:pPr>
      <w:r w:rsidRPr="00813BBB">
        <w:t xml:space="preserve">La </w:t>
      </w:r>
      <w:r w:rsidR="00DB0CDC">
        <w:t xml:space="preserve">vice-présidence </w:t>
      </w:r>
      <w:r w:rsidRPr="00813BBB">
        <w:t xml:space="preserve">du bureau pilote le groupe mission régalien </w:t>
      </w:r>
      <w:r w:rsidR="00DB0CDC" w:rsidRPr="00DB0CDC">
        <w:rPr>
          <w:i/>
          <w:iCs/>
        </w:rPr>
        <w:t>Communication</w:t>
      </w:r>
      <w:r w:rsidRPr="00813BBB">
        <w:t xml:space="preserve">. La fonction en charge de </w:t>
      </w:r>
      <w:r w:rsidR="00B235E2">
        <w:t xml:space="preserve">la communication </w:t>
      </w:r>
      <w:r w:rsidRPr="00813BBB">
        <w:t xml:space="preserve">y </w:t>
      </w:r>
      <w:r w:rsidR="00FC1E58">
        <w:t>est</w:t>
      </w:r>
      <w:r w:rsidRPr="00813BBB">
        <w:t xml:space="preserve"> associée.</w:t>
      </w:r>
    </w:p>
    <w:p w14:paraId="381710A2" w14:textId="77777777" w:rsidR="00DF214B" w:rsidRDefault="00DF214B" w:rsidP="00FD1195">
      <w:pPr>
        <w:pStyle w:val="Paragraphedeliste"/>
        <w:spacing w:after="0"/>
        <w:ind w:left="1134"/>
        <w:jc w:val="both"/>
      </w:pPr>
    </w:p>
    <w:p w14:paraId="07072C8A" w14:textId="77777777" w:rsidR="0006490A" w:rsidRDefault="00DF214B" w:rsidP="00DF214B">
      <w:pPr>
        <w:pStyle w:val="Paragraphedeliste"/>
        <w:numPr>
          <w:ilvl w:val="2"/>
          <w:numId w:val="13"/>
        </w:numPr>
        <w:spacing w:after="0"/>
        <w:ind w:left="1134"/>
        <w:jc w:val="both"/>
      </w:pPr>
      <w:r w:rsidRPr="00840555">
        <w:rPr>
          <w:i/>
          <w:iCs/>
        </w:rPr>
        <w:t>Plaidoyer</w:t>
      </w:r>
      <w:r>
        <w:t xml:space="preserve">, dont l’objet consiste à </w:t>
      </w:r>
      <w:r w:rsidR="00CA64A0">
        <w:t>p</w:t>
      </w:r>
      <w:r w:rsidR="00CA64A0" w:rsidRPr="00CA64A0">
        <w:t>orter les intérêts, les enjeux et les prospectives de l'écosystème</w:t>
      </w:r>
      <w:r w:rsidR="00CA64A0">
        <w:t>.</w:t>
      </w:r>
    </w:p>
    <w:p w14:paraId="1BE683C8" w14:textId="77777777" w:rsidR="00CA64A0" w:rsidRDefault="00CA64A0" w:rsidP="00CA64A0">
      <w:pPr>
        <w:pStyle w:val="Paragraphedeliste"/>
        <w:spacing w:after="0"/>
        <w:ind w:left="1134"/>
        <w:jc w:val="both"/>
      </w:pPr>
      <w:r>
        <w:t xml:space="preserve">De manière opérationnelle, ce groupe à pour mission de : </w:t>
      </w:r>
    </w:p>
    <w:p w14:paraId="02A1B338" w14:textId="77777777" w:rsidR="0095479D" w:rsidRDefault="00435E25" w:rsidP="0095479D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>
        <w:t>Recueillir et valoriser les éléments issus des différents Groupes Missions Régaliens et Groupes Projets &amp; Coopération</w:t>
      </w:r>
    </w:p>
    <w:p w14:paraId="3D02D2EF" w14:textId="77777777" w:rsidR="0095479D" w:rsidRDefault="00435E25" w:rsidP="0095479D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>
        <w:t>Représenter et promouvoir l'association et ses actions auprès des différentes parties prenantes de l'écosystème</w:t>
      </w:r>
    </w:p>
    <w:p w14:paraId="3CB3CA7B" w14:textId="208BD443" w:rsidR="003206A1" w:rsidRDefault="003206A1" w:rsidP="003206A1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>
        <w:t xml:space="preserve">Établir le rapport </w:t>
      </w:r>
      <w:r w:rsidR="002B2C65">
        <w:t>moral</w:t>
      </w:r>
    </w:p>
    <w:p w14:paraId="0E4DC9A7" w14:textId="684FFB77" w:rsidR="00CD2495" w:rsidRDefault="00CD2495" w:rsidP="00CD2495">
      <w:pPr>
        <w:spacing w:after="0"/>
        <w:ind w:left="1341"/>
        <w:jc w:val="both"/>
      </w:pPr>
      <w:r w:rsidRPr="00CD2495">
        <w:t>L</w:t>
      </w:r>
      <w:r w:rsidR="00840555">
        <w:t xml:space="preserve">a présidence </w:t>
      </w:r>
      <w:r w:rsidRPr="00CD2495">
        <w:t xml:space="preserve">du bureau pilote le groupe mission régalien </w:t>
      </w:r>
      <w:r w:rsidR="00840555" w:rsidRPr="00840555">
        <w:rPr>
          <w:i/>
          <w:iCs/>
        </w:rPr>
        <w:t>Plaidoyer</w:t>
      </w:r>
      <w:r w:rsidRPr="00CD2495">
        <w:t xml:space="preserve">. La direction et la fonction en charge </w:t>
      </w:r>
      <w:r w:rsidR="003206A1">
        <w:t xml:space="preserve">des études et de l’observation </w:t>
      </w:r>
      <w:r w:rsidR="00E408C1">
        <w:t>y sont</w:t>
      </w:r>
      <w:r w:rsidRPr="00CD2495">
        <w:t xml:space="preserve"> associées.</w:t>
      </w:r>
    </w:p>
    <w:p w14:paraId="5FF8999F" w14:textId="77777777" w:rsidR="001314CE" w:rsidRPr="000C2FCE" w:rsidRDefault="001314CE" w:rsidP="00220BBA">
      <w:pPr>
        <w:spacing w:after="0"/>
        <w:jc w:val="both"/>
      </w:pPr>
    </w:p>
    <w:p w14:paraId="045996E5" w14:textId="77777777" w:rsidR="00C36FEE" w:rsidRDefault="003206A1" w:rsidP="00545CF1">
      <w:pPr>
        <w:pStyle w:val="Paragraphedeliste"/>
        <w:numPr>
          <w:ilvl w:val="0"/>
          <w:numId w:val="13"/>
        </w:numPr>
        <w:spacing w:after="0"/>
        <w:jc w:val="both"/>
      </w:pPr>
      <w:r w:rsidRPr="003206A1">
        <w:rPr>
          <w:u w:val="single"/>
        </w:rPr>
        <w:t>Les Groupes</w:t>
      </w:r>
      <w:r>
        <w:rPr>
          <w:u w:val="single"/>
        </w:rPr>
        <w:t xml:space="preserve"> </w:t>
      </w:r>
      <w:r w:rsidR="00C36FEE" w:rsidRPr="00C36FEE">
        <w:rPr>
          <w:u w:val="single"/>
        </w:rPr>
        <w:t>Projet &amp; Coopération</w:t>
      </w:r>
      <w:r w:rsidRPr="003206A1">
        <w:t xml:space="preserve"> </w:t>
      </w:r>
    </w:p>
    <w:p w14:paraId="55F938BC" w14:textId="3EC76372" w:rsidR="00EF1DB7" w:rsidRDefault="00C36FEE" w:rsidP="00C36FEE">
      <w:pPr>
        <w:pStyle w:val="Paragraphedeliste"/>
        <w:spacing w:after="0"/>
        <w:jc w:val="both"/>
      </w:pPr>
      <w:r>
        <w:t>Sous la responsabilité du Conseil d’Administration, l</w:t>
      </w:r>
      <w:r w:rsidR="004D6EF0" w:rsidRPr="000C2FCE">
        <w:t xml:space="preserve">es </w:t>
      </w:r>
      <w:r w:rsidR="003C735C" w:rsidRPr="000C2FCE">
        <w:t xml:space="preserve">Groupes </w:t>
      </w:r>
      <w:r w:rsidRPr="00C36FEE">
        <w:t xml:space="preserve">Projet &amp; Coopération </w:t>
      </w:r>
      <w:r w:rsidR="00EF1DB7">
        <w:t>ont pour objet de s</w:t>
      </w:r>
      <w:r w:rsidR="00EF1DB7" w:rsidRPr="00EF1DB7">
        <w:t>'emparer d'enjeux transversaux concernant l'association, ses adhérents ou l'écosystème et mettre en place des actions de coopération entre les adhérents</w:t>
      </w:r>
      <w:r w:rsidR="007F4015">
        <w:t xml:space="preserve">. </w:t>
      </w:r>
    </w:p>
    <w:p w14:paraId="0B5417E0" w14:textId="3B957C90" w:rsidR="008500ED" w:rsidRPr="000C2FCE" w:rsidRDefault="009B7262" w:rsidP="008500ED">
      <w:pPr>
        <w:pStyle w:val="Paragraphedeliste"/>
        <w:spacing w:after="0"/>
        <w:jc w:val="both"/>
      </w:pPr>
      <w:r>
        <w:t xml:space="preserve">Les adhérents ont une faculté d'auto-saisine pour créer des </w:t>
      </w:r>
      <w:r w:rsidR="00434238">
        <w:t>G</w:t>
      </w:r>
      <w:r>
        <w:t xml:space="preserve">roupes Projet &amp; Coopération, sous contrôle du CA. </w:t>
      </w:r>
      <w:r w:rsidR="00B42A25" w:rsidRPr="000C2FCE">
        <w:t>Leur objet, leur fonctionnement, leur composition et leur</w:t>
      </w:r>
      <w:r w:rsidR="00C91FCF">
        <w:t xml:space="preserve"> </w:t>
      </w:r>
      <w:r w:rsidR="00B42A25" w:rsidRPr="000C2FCE">
        <w:t xml:space="preserve">durée sont fonction du projet associatif, de l’actualité et des enjeux liés à l’écosystème. </w:t>
      </w:r>
      <w:r w:rsidR="00434238">
        <w:t xml:space="preserve">Toutefois, les </w:t>
      </w:r>
      <w:r w:rsidR="006C5A49" w:rsidRPr="006C5A49">
        <w:t xml:space="preserve">Groupes Projet &amp; Coopération </w:t>
      </w:r>
      <w:r w:rsidR="00B42A25" w:rsidRPr="000C2FCE">
        <w:t>sont nécessairement</w:t>
      </w:r>
      <w:r w:rsidR="006C5A49">
        <w:t xml:space="preserve"> et</w:t>
      </w:r>
      <w:r w:rsidR="00B42A25" w:rsidRPr="000C2FCE">
        <w:t xml:space="preserve"> </w:t>
      </w:r>
      <w:r w:rsidR="00B42A25" w:rsidRPr="000C2FCE">
        <w:rPr>
          <w:i/>
          <w:iCs/>
        </w:rPr>
        <w:t>a minima</w:t>
      </w:r>
      <w:r w:rsidR="00B42A25" w:rsidRPr="000C2FCE">
        <w:t xml:space="preserve"> </w:t>
      </w:r>
      <w:r w:rsidR="006C5A49" w:rsidRPr="006C5A49">
        <w:t xml:space="preserve">composés </w:t>
      </w:r>
      <w:r w:rsidR="00B42A25" w:rsidRPr="000C2FCE">
        <w:t xml:space="preserve">d’un </w:t>
      </w:r>
      <w:r w:rsidR="008C5769">
        <w:t xml:space="preserve">trio </w:t>
      </w:r>
      <w:r w:rsidR="001332A0">
        <w:t>S</w:t>
      </w:r>
      <w:r w:rsidR="00B42A25" w:rsidRPr="000C2FCE">
        <w:t xml:space="preserve">alarié.e / </w:t>
      </w:r>
      <w:r w:rsidR="001332A0">
        <w:t xml:space="preserve">Membre du CA </w:t>
      </w:r>
      <w:r w:rsidR="008C5769">
        <w:t>/ Non élu.e</w:t>
      </w:r>
      <w:r w:rsidR="00F67A63">
        <w:t xml:space="preserve">. </w:t>
      </w:r>
      <w:r w:rsidR="00D00E29">
        <w:t>L</w:t>
      </w:r>
      <w:r w:rsidR="00D00E29" w:rsidRPr="00D00E29">
        <w:t xml:space="preserve">es Groupes Projet &amp; Coopération </w:t>
      </w:r>
      <w:r w:rsidR="00B42A25" w:rsidRPr="000C2FCE">
        <w:t>peuvent s’adjoindre la collaboration d’autres membres de l’association</w:t>
      </w:r>
      <w:r w:rsidR="00D00E29">
        <w:t xml:space="preserve">, élus ou </w:t>
      </w:r>
      <w:r w:rsidR="00B42A25" w:rsidRPr="000C2FCE">
        <w:t xml:space="preserve">non-élus. </w:t>
      </w:r>
      <w:r w:rsidR="008500ED" w:rsidRPr="000C2FCE">
        <w:t xml:space="preserve">Les Groupes </w:t>
      </w:r>
      <w:r w:rsidR="00C91FCF" w:rsidRPr="00C91FCF">
        <w:t xml:space="preserve">Projet &amp; Coopération </w:t>
      </w:r>
      <w:r w:rsidR="008500ED" w:rsidRPr="000C2FCE">
        <w:t xml:space="preserve">se réunissent autant que de besoin relativement à leur </w:t>
      </w:r>
      <w:r w:rsidR="00106DC7">
        <w:t>objet</w:t>
      </w:r>
      <w:r w:rsidR="008500ED" w:rsidRPr="000C2FCE">
        <w:t xml:space="preserve">. </w:t>
      </w:r>
      <w:r w:rsidR="001960CC">
        <w:t>En cas de vacance</w:t>
      </w:r>
      <w:r w:rsidR="00C45F8F">
        <w:t xml:space="preserve"> du poste d’administrateur.ice, </w:t>
      </w:r>
      <w:r w:rsidR="00544E37" w:rsidRPr="00544E37">
        <w:t>les Groupes Projet &amp; Coopération</w:t>
      </w:r>
      <w:r w:rsidR="00544E37">
        <w:t xml:space="preserve"> poursuivent leurs travaux</w:t>
      </w:r>
      <w:r w:rsidR="006A2ACD">
        <w:t xml:space="preserve">. </w:t>
      </w:r>
    </w:p>
    <w:p w14:paraId="3C545605" w14:textId="77777777" w:rsidR="006A2ACD" w:rsidRDefault="006A2ACD" w:rsidP="009B7262">
      <w:pPr>
        <w:pStyle w:val="Paragraphedeliste"/>
        <w:spacing w:after="0"/>
        <w:jc w:val="both"/>
      </w:pPr>
    </w:p>
    <w:p w14:paraId="726779DD" w14:textId="70D87D85" w:rsidR="009B7262" w:rsidRDefault="009B7262" w:rsidP="009B7262">
      <w:pPr>
        <w:pStyle w:val="Paragraphedeliste"/>
        <w:spacing w:after="0"/>
        <w:jc w:val="both"/>
      </w:pPr>
      <w:r>
        <w:t xml:space="preserve">Dans ce cadre, </w:t>
      </w:r>
      <w:r w:rsidR="008500ED">
        <w:t>l</w:t>
      </w:r>
      <w:r w:rsidR="008500ED" w:rsidRPr="008500ED">
        <w:t xml:space="preserve">es Groupes Projet &amp; Coopération </w:t>
      </w:r>
      <w:r>
        <w:t xml:space="preserve">sont appelés à : </w:t>
      </w:r>
    </w:p>
    <w:p w14:paraId="490CDF60" w14:textId="77777777" w:rsidR="008500ED" w:rsidRDefault="009B7262" w:rsidP="008500ED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>
        <w:t xml:space="preserve">Définir l'intitulé, l'objet et les buts du Groupe Projet &amp; Coopération </w:t>
      </w:r>
    </w:p>
    <w:p w14:paraId="5E45D918" w14:textId="77777777" w:rsidR="008500ED" w:rsidRDefault="009B7262" w:rsidP="008500ED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>
        <w:t xml:space="preserve">Lister les moyens à consacrer en termes matériels, financiers et humains </w:t>
      </w:r>
    </w:p>
    <w:p w14:paraId="3E070D7C" w14:textId="44265B60" w:rsidR="008500ED" w:rsidRDefault="009B7262" w:rsidP="008500ED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>
        <w:lastRenderedPageBreak/>
        <w:t>Rendre compte des travaux du Groupe</w:t>
      </w:r>
      <w:r w:rsidR="00DB74A4">
        <w:t xml:space="preserve"> </w:t>
      </w:r>
      <w:r w:rsidR="00DB74A4" w:rsidRPr="00DB74A4">
        <w:t xml:space="preserve">au moins une fois par an </w:t>
      </w:r>
      <w:r>
        <w:t>au CA, en amont de l'assemblée générale ordinaire</w:t>
      </w:r>
    </w:p>
    <w:p w14:paraId="435EAE6A" w14:textId="358530C7" w:rsidR="007F4015" w:rsidRDefault="009B7262" w:rsidP="008500ED">
      <w:pPr>
        <w:pStyle w:val="Paragraphedeliste"/>
        <w:numPr>
          <w:ilvl w:val="3"/>
          <w:numId w:val="16"/>
        </w:numPr>
        <w:spacing w:after="0"/>
        <w:ind w:left="1701"/>
        <w:jc w:val="both"/>
      </w:pPr>
      <w:r>
        <w:t>Faire valider l'ensemble de</w:t>
      </w:r>
      <w:r w:rsidR="006813A3">
        <w:t xml:space="preserve"> ce</w:t>
      </w:r>
      <w:r>
        <w:t xml:space="preserve">s éléments et </w:t>
      </w:r>
      <w:r w:rsidR="006813A3">
        <w:t>d</w:t>
      </w:r>
      <w:r>
        <w:t>es évolutions auprès du CA</w:t>
      </w:r>
    </w:p>
    <w:p w14:paraId="58A34A5A" w14:textId="77777777" w:rsidR="00AA2338" w:rsidRDefault="00AA2338" w:rsidP="00AA2338">
      <w:pPr>
        <w:pStyle w:val="Titre1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bookmarkStart w:id="16" w:name="_Toc219999892"/>
      <w:r>
        <w:rPr>
          <w:sz w:val="28"/>
          <w:szCs w:val="28"/>
        </w:rPr>
        <w:t>Vacance de poste</w:t>
      </w:r>
      <w:bookmarkEnd w:id="16"/>
    </w:p>
    <w:p w14:paraId="236F8F16" w14:textId="40680F5B" w:rsidR="008F14D3" w:rsidRDefault="00F21699" w:rsidP="008F14D3">
      <w:pPr>
        <w:spacing w:after="0"/>
        <w:jc w:val="both"/>
      </w:pPr>
      <w:r>
        <w:t>En cas de vacance de poste au sein du Conseil d’Administration</w:t>
      </w:r>
      <w:r w:rsidR="007B6AC0">
        <w:t xml:space="preserve">, celui-ci ne sera être prétendu </w:t>
      </w:r>
      <w:r w:rsidR="00732CC8">
        <w:t>conforme</w:t>
      </w:r>
      <w:r w:rsidR="000B7674">
        <w:t xml:space="preserve"> </w:t>
      </w:r>
      <w:r w:rsidR="005A11BA">
        <w:t xml:space="preserve">qu’à condition d’être composé </w:t>
      </w:r>
      <w:proofErr w:type="gramStart"/>
      <w:r w:rsidR="005A11BA">
        <w:rPr>
          <w:i/>
          <w:iCs/>
        </w:rPr>
        <w:t>a</w:t>
      </w:r>
      <w:proofErr w:type="gramEnd"/>
      <w:r w:rsidR="005A11BA">
        <w:rPr>
          <w:i/>
          <w:iCs/>
        </w:rPr>
        <w:t xml:space="preserve"> minima</w:t>
      </w:r>
      <w:r w:rsidR="005A11BA">
        <w:t xml:space="preserve"> de 1</w:t>
      </w:r>
      <w:r w:rsidR="006A2ACD">
        <w:t>2</w:t>
      </w:r>
      <w:r w:rsidR="005A11BA">
        <w:t xml:space="preserve"> membres. </w:t>
      </w:r>
    </w:p>
    <w:p w14:paraId="1FFD88CA" w14:textId="7A41C219" w:rsidR="00FF4863" w:rsidRDefault="008F14D3" w:rsidP="00E64111">
      <w:pPr>
        <w:spacing w:after="0"/>
        <w:jc w:val="both"/>
      </w:pPr>
      <w:r>
        <w:t xml:space="preserve">En cas de démission </w:t>
      </w:r>
      <w:r w:rsidR="0075232B">
        <w:t xml:space="preserve">ou de radiation </w:t>
      </w:r>
      <w:r>
        <w:t>d'un membre du Conseil d'Administration en cours de mandat, ce dernier ne sera pas remplacé et le poste restera vacant jusqu'aux prochaines élections, sauf dans le cas o</w:t>
      </w:r>
      <w:r w:rsidR="0075232B">
        <w:t>ù</w:t>
      </w:r>
      <w:r>
        <w:t xml:space="preserve"> le Conseil d’Administration ne serait composé que de </w:t>
      </w:r>
      <w:r w:rsidR="00E54E18">
        <w:t>moins de 1</w:t>
      </w:r>
      <w:r w:rsidR="006A2ACD">
        <w:t>2</w:t>
      </w:r>
      <w:r w:rsidR="00E54E18">
        <w:t xml:space="preserve"> </w:t>
      </w:r>
      <w:r>
        <w:t xml:space="preserve">membres. </w:t>
      </w:r>
      <w:r w:rsidR="00E54E18">
        <w:t>U</w:t>
      </w:r>
      <w:r>
        <w:t>ne Assembl</w:t>
      </w:r>
      <w:r w:rsidR="00E54E18">
        <w:t>é</w:t>
      </w:r>
      <w:r>
        <w:t xml:space="preserve">e </w:t>
      </w:r>
      <w:r w:rsidR="00E64111">
        <w:t>Générale</w:t>
      </w:r>
      <w:r>
        <w:t xml:space="preserve"> Extraordinaire devra </w:t>
      </w:r>
      <w:r w:rsidR="00E64111">
        <w:t>être</w:t>
      </w:r>
      <w:r>
        <w:t xml:space="preserve"> </w:t>
      </w:r>
      <w:r w:rsidR="00E64111">
        <w:t xml:space="preserve">convoquée </w:t>
      </w:r>
      <w:r>
        <w:t xml:space="preserve">pour </w:t>
      </w:r>
      <w:r w:rsidR="00E64111">
        <w:t>réélire</w:t>
      </w:r>
      <w:r>
        <w:t xml:space="preserve"> de nouveaux membres du Conseil d’Administration.</w:t>
      </w:r>
    </w:p>
    <w:p w14:paraId="1608C76D" w14:textId="7B1B2166" w:rsidR="00B44569" w:rsidRDefault="00B44569" w:rsidP="00E64111">
      <w:pPr>
        <w:spacing w:after="0"/>
      </w:pPr>
      <w:r w:rsidRPr="00B44569">
        <w:t xml:space="preserve">En cas de vacance de poste au sein du </w:t>
      </w:r>
      <w:r>
        <w:t>Bureau</w:t>
      </w:r>
      <w:r w:rsidRPr="00B44569">
        <w:t xml:space="preserve">, celui-ci ne sera être prétendu conforme qu’à condition d’être composé </w:t>
      </w:r>
      <w:proofErr w:type="gramStart"/>
      <w:r w:rsidRPr="00110A0B">
        <w:rPr>
          <w:i/>
          <w:iCs/>
        </w:rPr>
        <w:t>a</w:t>
      </w:r>
      <w:proofErr w:type="gramEnd"/>
      <w:r w:rsidRPr="00110A0B">
        <w:rPr>
          <w:i/>
          <w:iCs/>
        </w:rPr>
        <w:t xml:space="preserve"> minima</w:t>
      </w:r>
      <w:r w:rsidRPr="00B44569">
        <w:t xml:space="preserve"> de </w:t>
      </w:r>
      <w:r w:rsidR="00762F28">
        <w:t>3</w:t>
      </w:r>
      <w:r w:rsidRPr="00B44569">
        <w:t xml:space="preserve"> membres</w:t>
      </w:r>
      <w:r w:rsidR="002114BB">
        <w:t xml:space="preserve">, dont </w:t>
      </w:r>
      <w:r w:rsidR="00023536">
        <w:t>la présidence et la trésorerie.</w:t>
      </w:r>
    </w:p>
    <w:p w14:paraId="42EE46B8" w14:textId="79EC5DAB" w:rsidR="00E64111" w:rsidRPr="005A11BA" w:rsidRDefault="00E64111" w:rsidP="00E64111">
      <w:pPr>
        <w:spacing w:after="0"/>
      </w:pPr>
      <w:r w:rsidRPr="00E64111">
        <w:t xml:space="preserve">En cas de démission ou de radiation d'un membre du </w:t>
      </w:r>
      <w:r>
        <w:t>Bureau</w:t>
      </w:r>
      <w:r w:rsidRPr="00E64111">
        <w:t xml:space="preserve"> en cours de mandat, ce dernier ne sera pas remplacé et le poste restera vacant jusqu'aux prochaines élections, sauf dans le cas où le </w:t>
      </w:r>
      <w:r w:rsidR="00DE3114">
        <w:t xml:space="preserve">Bureau </w:t>
      </w:r>
      <w:r w:rsidRPr="00E64111">
        <w:t xml:space="preserve">ne serait composé que de moins de </w:t>
      </w:r>
      <w:r w:rsidR="00DE3114">
        <w:t xml:space="preserve">3 </w:t>
      </w:r>
      <w:r w:rsidRPr="00E64111">
        <w:t xml:space="preserve">membres. Une </w:t>
      </w:r>
      <w:r w:rsidR="00DE3114">
        <w:t xml:space="preserve">Conseil d’Administration </w:t>
      </w:r>
      <w:r w:rsidRPr="00E64111">
        <w:t xml:space="preserve">devra être convoqué pour réélire de nouveaux membres du </w:t>
      </w:r>
      <w:r w:rsidR="00DE3114">
        <w:t>Bureau</w:t>
      </w:r>
      <w:r w:rsidRPr="00E64111">
        <w:t>.</w:t>
      </w:r>
    </w:p>
    <w:p w14:paraId="1A148108" w14:textId="77777777" w:rsidR="00DA1F18" w:rsidRDefault="00F72A69" w:rsidP="00B065FE">
      <w:pPr>
        <w:pStyle w:val="Titre1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bookmarkStart w:id="17" w:name="_Toc219999893"/>
      <w:r>
        <w:rPr>
          <w:sz w:val="28"/>
          <w:szCs w:val="28"/>
        </w:rPr>
        <w:t>Délégation</w:t>
      </w:r>
      <w:bookmarkEnd w:id="17"/>
    </w:p>
    <w:p w14:paraId="0A883230" w14:textId="4F9F3AAA" w:rsidR="00057ED6" w:rsidRPr="005017F0" w:rsidRDefault="00F72A69" w:rsidP="005017F0">
      <w:pPr>
        <w:pStyle w:val="Paragraphedeliste"/>
        <w:spacing w:after="0"/>
        <w:ind w:left="0"/>
        <w:jc w:val="both"/>
      </w:pPr>
      <w:r>
        <w:t xml:space="preserve">Le </w:t>
      </w:r>
      <w:r w:rsidRPr="00836F8C">
        <w:t xml:space="preserve">Conseil d’Administration </w:t>
      </w:r>
      <w:r>
        <w:t xml:space="preserve">désigne les personnes en tant que délégataires de la signature sur le compte bancaire de l’association et tout document administratif pour </w:t>
      </w:r>
      <w:r w:rsidR="004575C8">
        <w:t xml:space="preserve">la durée du mandat. </w:t>
      </w:r>
    </w:p>
    <w:p w14:paraId="0D98D8C6" w14:textId="77777777" w:rsidR="001138BC" w:rsidRDefault="004E6A41" w:rsidP="00B065FE">
      <w:pPr>
        <w:pStyle w:val="Titre1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bookmarkStart w:id="18" w:name="_Toc219999894"/>
      <w:r>
        <w:rPr>
          <w:sz w:val="28"/>
          <w:szCs w:val="28"/>
        </w:rPr>
        <w:t>Radiatio</w:t>
      </w:r>
      <w:r w:rsidR="001138BC">
        <w:rPr>
          <w:sz w:val="28"/>
          <w:szCs w:val="28"/>
        </w:rPr>
        <w:t>n</w:t>
      </w:r>
      <w:bookmarkEnd w:id="18"/>
    </w:p>
    <w:bookmarkEnd w:id="11"/>
    <w:p w14:paraId="62A22FA6" w14:textId="17CB87E2" w:rsidR="0008341D" w:rsidRDefault="004E6A41" w:rsidP="0008341D">
      <w:pPr>
        <w:spacing w:after="0"/>
        <w:jc w:val="both"/>
      </w:pPr>
      <w:r>
        <w:t xml:space="preserve">La qualité de membre </w:t>
      </w:r>
      <w:r w:rsidR="0008341D">
        <w:t xml:space="preserve">peut se perdre pour </w:t>
      </w:r>
      <w:r>
        <w:t>motif grave</w:t>
      </w:r>
      <w:r w:rsidR="0008341D">
        <w:t xml:space="preserve">. Celui-ci est </w:t>
      </w:r>
      <w:r>
        <w:t xml:space="preserve">prononcé par le </w:t>
      </w:r>
      <w:r w:rsidR="00833A41">
        <w:t>Conseil d’Administration</w:t>
      </w:r>
      <w:r w:rsidR="00D63AB5">
        <w:t xml:space="preserve"> </w:t>
      </w:r>
      <w:r>
        <w:t xml:space="preserve">après avoir entendu les explications de l'intéressé.e. </w:t>
      </w:r>
    </w:p>
    <w:p w14:paraId="46DDD5EF" w14:textId="7517F417" w:rsidR="004E6A41" w:rsidRDefault="004E6A41" w:rsidP="0008341D">
      <w:pPr>
        <w:spacing w:after="0"/>
        <w:jc w:val="both"/>
      </w:pPr>
      <w:r>
        <w:t xml:space="preserve">Les critères du motif grave </w:t>
      </w:r>
      <w:r w:rsidR="0008341D">
        <w:t xml:space="preserve">relèvent de : </w:t>
      </w:r>
    </w:p>
    <w:p w14:paraId="32FC1549" w14:textId="4E2FA13D" w:rsidR="0008341D" w:rsidRDefault="00696F03" w:rsidP="0008341D">
      <w:pPr>
        <w:pStyle w:val="Paragraphedeliste"/>
        <w:numPr>
          <w:ilvl w:val="0"/>
          <w:numId w:val="9"/>
        </w:numPr>
        <w:spacing w:after="0"/>
        <w:jc w:val="both"/>
      </w:pPr>
      <w:r>
        <w:t>Comportement en opposition à l’objet</w:t>
      </w:r>
    </w:p>
    <w:p w14:paraId="7A04BD1F" w14:textId="03C34FA0" w:rsidR="007C2625" w:rsidRDefault="00696F03" w:rsidP="007C2625">
      <w:pPr>
        <w:pStyle w:val="Paragraphedeliste"/>
        <w:numPr>
          <w:ilvl w:val="0"/>
          <w:numId w:val="9"/>
        </w:numPr>
        <w:spacing w:after="0"/>
        <w:jc w:val="both"/>
      </w:pPr>
      <w:r>
        <w:t>Absences non excusées et réitérées</w:t>
      </w:r>
      <w:r w:rsidR="00126871">
        <w:t xml:space="preserve"> des élu.e.s au Conseil d’Administration</w:t>
      </w:r>
    </w:p>
    <w:p w14:paraId="2A3B5262" w14:textId="77777777" w:rsidR="00DC2AAE" w:rsidRPr="00327A4C" w:rsidRDefault="00DC2AAE" w:rsidP="00B065FE">
      <w:pPr>
        <w:pStyle w:val="Titre1"/>
        <w:numPr>
          <w:ilvl w:val="0"/>
          <w:numId w:val="1"/>
        </w:numPr>
        <w:ind w:left="426"/>
        <w:jc w:val="both"/>
        <w:rPr>
          <w:sz w:val="28"/>
          <w:szCs w:val="28"/>
        </w:rPr>
      </w:pPr>
      <w:bookmarkStart w:id="19" w:name="_Toc219999895"/>
      <w:r>
        <w:rPr>
          <w:sz w:val="28"/>
          <w:szCs w:val="28"/>
        </w:rPr>
        <w:t>Modalités de vote</w:t>
      </w:r>
      <w:bookmarkEnd w:id="19"/>
      <w:r w:rsidRPr="00327A4C">
        <w:rPr>
          <w:sz w:val="28"/>
          <w:szCs w:val="28"/>
        </w:rPr>
        <w:t xml:space="preserve"> </w:t>
      </w:r>
    </w:p>
    <w:p w14:paraId="6AD95B39" w14:textId="02297A5D" w:rsidR="00B60CFE" w:rsidRDefault="00DC2AAE" w:rsidP="00B065FE">
      <w:pPr>
        <w:spacing w:after="0"/>
        <w:jc w:val="both"/>
      </w:pPr>
      <w:r>
        <w:t xml:space="preserve">Les votes aux différentes instances </w:t>
      </w:r>
      <w:r w:rsidR="004F51C6">
        <w:t xml:space="preserve">(Assemblée Générale, Assemblée Générale Extraordinaire, </w:t>
      </w:r>
      <w:r w:rsidR="00833A41">
        <w:t>Conseil d’Administration</w:t>
      </w:r>
      <w:r w:rsidR="00A1740A">
        <w:t>, Bureau</w:t>
      </w:r>
      <w:r w:rsidR="004F51C6">
        <w:t xml:space="preserve">) </w:t>
      </w:r>
      <w:r w:rsidR="00B60CFE">
        <w:t>peuvent s’opérer par p</w:t>
      </w:r>
      <w:r>
        <w:t>rocuration et à distance</w:t>
      </w:r>
      <w:r w:rsidR="00B60CFE">
        <w:t>. Seuls les membres à jour de leur cotisation</w:t>
      </w:r>
      <w:r w:rsidR="003D2E5E">
        <w:t xml:space="preserve"> peuvent prendre part aux votes. </w:t>
      </w:r>
      <w:r w:rsidR="009757C0">
        <w:t xml:space="preserve">Le matériel de vote par procuration ou à distance </w:t>
      </w:r>
      <w:r w:rsidR="00684324">
        <w:t>e</w:t>
      </w:r>
      <w:r w:rsidR="009757C0">
        <w:t>st fourni en amont des instances avec la convocation et l’o</w:t>
      </w:r>
      <w:r w:rsidR="000623C1">
        <w:t>r</w:t>
      </w:r>
      <w:r w:rsidR="009757C0">
        <w:t xml:space="preserve">dre du jour. Chaque adhérent </w:t>
      </w:r>
      <w:r w:rsidR="000623C1">
        <w:t xml:space="preserve">peut faire valoir son vote </w:t>
      </w:r>
      <w:r w:rsidR="00344B3D">
        <w:t xml:space="preserve">à distance </w:t>
      </w:r>
      <w:r w:rsidR="0030779B">
        <w:t xml:space="preserve">jusqu’à la date fixée </w:t>
      </w:r>
      <w:r w:rsidR="00344B3D">
        <w:t>dans le matériel ou par procuration lors du vote en se faisant représenter par le biais d’un « pouvoir ». Chaque adhérent</w:t>
      </w:r>
      <w:r w:rsidR="00F95C8C">
        <w:t>.e</w:t>
      </w:r>
      <w:r w:rsidR="00344B3D">
        <w:t xml:space="preserve"> ne peut porter </w:t>
      </w:r>
      <w:r w:rsidR="007B74F7">
        <w:t xml:space="preserve">que deux </w:t>
      </w:r>
      <w:r w:rsidR="00FE2106">
        <w:t>procuration</w:t>
      </w:r>
      <w:r w:rsidR="007B74F7">
        <w:t>s</w:t>
      </w:r>
      <w:r w:rsidR="00FE2106">
        <w:t xml:space="preserve">. </w:t>
      </w:r>
    </w:p>
    <w:p w14:paraId="66262300" w14:textId="56917FEC" w:rsidR="002A469C" w:rsidRPr="00327A4C" w:rsidRDefault="00DC2AAE" w:rsidP="00B065FE">
      <w:pPr>
        <w:pStyle w:val="Titre1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bookmarkStart w:id="20" w:name="_Toc219999896"/>
      <w:r>
        <w:rPr>
          <w:sz w:val="28"/>
          <w:szCs w:val="28"/>
        </w:rPr>
        <w:t>Prise en charge des frais</w:t>
      </w:r>
      <w:bookmarkEnd w:id="20"/>
      <w:r>
        <w:rPr>
          <w:sz w:val="28"/>
          <w:szCs w:val="28"/>
        </w:rPr>
        <w:t xml:space="preserve"> </w:t>
      </w:r>
    </w:p>
    <w:p w14:paraId="41802D42" w14:textId="385026C9" w:rsidR="00CE3F97" w:rsidRDefault="00CE3F97" w:rsidP="00F50206">
      <w:pPr>
        <w:spacing w:after="0"/>
        <w:jc w:val="both"/>
      </w:pPr>
      <w:r>
        <w:t>Les membres de l’association peuvent prétendre au remboursement de frais sur justificatif dans le cadre de missions de représentation</w:t>
      </w:r>
      <w:r w:rsidR="000A1605">
        <w:t xml:space="preserve"> ou </w:t>
      </w:r>
      <w:r>
        <w:t xml:space="preserve">de </w:t>
      </w:r>
      <w:r w:rsidR="00FE3DC6">
        <w:t>la tenue de</w:t>
      </w:r>
      <w:r w:rsidR="00213BB1">
        <w:t>s</w:t>
      </w:r>
      <w:r w:rsidR="00FE3DC6">
        <w:t xml:space="preserve"> Groupes Missions </w:t>
      </w:r>
      <w:r w:rsidR="00213BB1">
        <w:t>Régaliens</w:t>
      </w:r>
      <w:r w:rsidR="000A1605">
        <w:t xml:space="preserve">. </w:t>
      </w:r>
      <w:r w:rsidR="007B783C">
        <w:t xml:space="preserve">Concernant les </w:t>
      </w:r>
      <w:r w:rsidR="007B783C" w:rsidRPr="007B783C">
        <w:t>Groupes Projet &amp; Coopération</w:t>
      </w:r>
      <w:r w:rsidR="007B783C">
        <w:t xml:space="preserve">, une </w:t>
      </w:r>
      <w:r w:rsidR="00801E68">
        <w:t xml:space="preserve">prise en charge </w:t>
      </w:r>
      <w:r w:rsidR="004960E7">
        <w:t xml:space="preserve">peut être effectuée mais </w:t>
      </w:r>
      <w:r w:rsidR="00801E68">
        <w:t>doit correspondre au préal</w:t>
      </w:r>
      <w:r w:rsidR="006A3F9A">
        <w:t>a</w:t>
      </w:r>
      <w:r w:rsidR="00801E68">
        <w:t xml:space="preserve">ble à un </w:t>
      </w:r>
      <w:r w:rsidR="00A824FB">
        <w:t xml:space="preserve">accord du </w:t>
      </w:r>
      <w:r w:rsidR="00833A41">
        <w:t>Conseil d’Administration</w:t>
      </w:r>
      <w:r w:rsidR="006A3F9A">
        <w:t xml:space="preserve">. </w:t>
      </w:r>
      <w:r>
        <w:t>Les modalités de prise en charge des frais sont</w:t>
      </w:r>
      <w:r w:rsidR="006A3F9A">
        <w:t> </w:t>
      </w:r>
      <w:r w:rsidR="00C561C3">
        <w:t>en adéquation avec la convention collective applicable</w:t>
      </w:r>
      <w:r w:rsidR="00F50206">
        <w:t>.</w:t>
      </w:r>
      <w:r w:rsidR="00833A41" w:rsidRPr="00833A41">
        <w:t xml:space="preserve"> </w:t>
      </w:r>
      <w:r w:rsidR="00231C78">
        <w:t xml:space="preserve">Elles </w:t>
      </w:r>
      <w:r w:rsidR="00E81F4D">
        <w:t xml:space="preserve">privilégient </w:t>
      </w:r>
      <w:r w:rsidR="00FC0F7F">
        <w:t xml:space="preserve">les modes de transport le moins </w:t>
      </w:r>
      <w:r w:rsidR="00E81F4D">
        <w:t>impactant</w:t>
      </w:r>
      <w:r w:rsidR="00A652F3">
        <w:t xml:space="preserve"> </w:t>
      </w:r>
      <w:r w:rsidR="00E81F4D">
        <w:t xml:space="preserve">(transport en commun, co-voiturage, etc.). </w:t>
      </w:r>
    </w:p>
    <w:p w14:paraId="68785D18" w14:textId="77777777" w:rsidR="00E07282" w:rsidRDefault="00E07282" w:rsidP="00F50206">
      <w:pPr>
        <w:spacing w:after="0"/>
        <w:jc w:val="both"/>
      </w:pPr>
    </w:p>
    <w:p w14:paraId="285CA12C" w14:textId="77777777" w:rsidR="00E07282" w:rsidRDefault="00E07282" w:rsidP="00F50206">
      <w:pPr>
        <w:spacing w:after="0"/>
        <w:jc w:val="both"/>
      </w:pPr>
    </w:p>
    <w:sectPr w:rsidR="00E07282" w:rsidSect="00BA64A4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8A3C" w14:textId="77777777" w:rsidR="00C93F1F" w:rsidRDefault="00C93F1F" w:rsidP="00A847F1">
      <w:pPr>
        <w:spacing w:after="0" w:line="240" w:lineRule="auto"/>
      </w:pPr>
      <w:r>
        <w:separator/>
      </w:r>
    </w:p>
  </w:endnote>
  <w:endnote w:type="continuationSeparator" w:id="0">
    <w:p w14:paraId="25FB7FEF" w14:textId="77777777" w:rsidR="00C93F1F" w:rsidRDefault="00C93F1F" w:rsidP="00A8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981455"/>
      <w:docPartObj>
        <w:docPartGallery w:val="Page Numbers (Bottom of Page)"/>
        <w:docPartUnique/>
      </w:docPartObj>
    </w:sdtPr>
    <w:sdtEndPr/>
    <w:sdtContent>
      <w:p w14:paraId="7A411BB6" w14:textId="3A2637EF" w:rsidR="00A847F1" w:rsidRDefault="00A847F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94C9E9" w14:textId="77777777" w:rsidR="00A847F1" w:rsidRDefault="00A847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A1D0" w14:textId="77777777" w:rsidR="00C93F1F" w:rsidRDefault="00C93F1F" w:rsidP="00A847F1">
      <w:pPr>
        <w:spacing w:after="0" w:line="240" w:lineRule="auto"/>
      </w:pPr>
      <w:r>
        <w:separator/>
      </w:r>
    </w:p>
  </w:footnote>
  <w:footnote w:type="continuationSeparator" w:id="0">
    <w:p w14:paraId="424A4B80" w14:textId="77777777" w:rsidR="00C93F1F" w:rsidRDefault="00C93F1F" w:rsidP="00A84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D9F7" w14:textId="0AB9D37F" w:rsidR="00BA64A4" w:rsidRDefault="00EB0868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E8B87E" wp14:editId="15F36EFB">
              <wp:simplePos x="0" y="0"/>
              <wp:positionH relativeFrom="margin">
                <wp:align>center</wp:align>
              </wp:positionH>
              <wp:positionV relativeFrom="paragraph">
                <wp:posOffset>168937</wp:posOffset>
              </wp:positionV>
              <wp:extent cx="2684145" cy="1404620"/>
              <wp:effectExtent l="0" t="0" r="1905" b="63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9344C" w14:textId="77777777" w:rsidR="00BA64A4" w:rsidRPr="001A5033" w:rsidRDefault="00BA64A4" w:rsidP="00BA64A4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1A5033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Projet de 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règlement intérieur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E8B87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13.3pt;width:211.3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83VDQIAAPcDAAAOAAAAZHJzL2Uyb0RvYy54bWysU8GO2yAQvVfqPyDuje3ISbNWnNU221SV&#10;tttK234AxjhGBYYCiZ1+fQeczUbbW1UOaIYZHjNvHuvbUStyFM5LMDUtZjklwnBopdnX9Mf33bsV&#10;JT4w0zIFRtT0JDy93bx9sx5sJebQg2qFIwhifDXYmvYh2CrLPO+FZn4GVhgMduA0C+i6fdY6NiC6&#10;Vtk8z5fZAK61DrjwHk/vpyDdJPyuEzx87TovAlE1xdpC2l3am7hnmzWr9o7ZXvJzGewfqtBMGnz0&#10;AnXPAiMHJ/+C0pI78NCFGQedQddJLlIP2E2Rv+rmqWdWpF6QHG8vNPn/B8sfj0/2myNh/AAjDjA1&#10;4e0D8J+eGNj2zOzFnXMw9IK1+HARKcsG66vz1Ui1r3wEaYYv0OKQ2SFAAho7pyMr2CdBdBzA6UK6&#10;GAPheDhfrsqiXFDCMVaUebmcp7FkrHq+bp0PnwRoEo2aOpxqgmfHBx9iOax6TomveVCy3UmlkuP2&#10;zVY5cmSogF1aqYNXacqQoaY3i/kiIRuI95M4tAyoUCV1TVd5XJNmIh0fTZtSApNqsrESZc78REom&#10;csLYjJgYeWqgPSFTDiYl4s9Bowf3m5IBVVhT/+vAnKBEfTbI9k1RllG2ySkX75Ea4q4jzXWEGY5Q&#10;NQ2UTOY2JKknHuwdTmUnE18vlZxrRXUlGs8/Icr32k9ZL/918wcAAP//AwBQSwMEFAAGAAgAAAAh&#10;AMSyPkXcAAAABwEAAA8AAABkcnMvZG93bnJldi54bWxMj81OwzAQhO9IvIO1SNyo06ikVYhTVVRc&#10;OCDRIsHRjTdxVP/JdtPw9iwnOO7MaObbZjtbwyaMafROwHJRAEPXeTW6QcDH8eVhAyxl6ZQ03qGA&#10;b0ywbW9vGlkrf3XvOB3ywKjEpVoK0DmHmvPUabQyLXxAR17vo5WZzjhwFeWVyq3hZVFU3MrR0YKW&#10;AZ81dufDxQr4tHpU+/j21Ssz7V/73WOYYxDi/m7ePQHLOOe/MPziEzq0xHTyF6cSMwLokSygrCpg&#10;5K7Kcg3sRMJqvQHeNvw/f/sDAAD//wMAUEsBAi0AFAAGAAgAAAAhALaDOJL+AAAA4QEAABMAAAAA&#10;AAAAAAAAAAAAAAAAAFtDb250ZW50X1R5cGVzXS54bWxQSwECLQAUAAYACAAAACEAOP0h/9YAAACU&#10;AQAACwAAAAAAAAAAAAAAAAAvAQAAX3JlbHMvLnJlbHNQSwECLQAUAAYACAAAACEA1D/N1Q0CAAD3&#10;AwAADgAAAAAAAAAAAAAAAAAuAgAAZHJzL2Uyb0RvYy54bWxQSwECLQAUAAYACAAAACEAxLI+RdwA&#10;AAAHAQAADwAAAAAAAAAAAAAAAABnBAAAZHJzL2Rvd25yZXYueG1sUEsFBgAAAAAEAAQA8wAAAHAF&#10;AAAAAA==&#10;" stroked="f">
              <v:textbox style="mso-fit-shape-to-text:t">
                <w:txbxContent>
                  <w:p w14:paraId="1FD9344C" w14:textId="77777777" w:rsidR="00BA64A4" w:rsidRPr="001A5033" w:rsidRDefault="00BA64A4" w:rsidP="00BA64A4">
                    <w:pPr>
                      <w:jc w:val="center"/>
                      <w:rPr>
                        <w:rFonts w:cstheme="minorHAns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1A5033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Projet de </w:t>
                    </w:r>
                    <w:r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règlement intérieur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64EB1">
      <w:rPr>
        <w:noProof/>
      </w:rPr>
      <w:drawing>
        <wp:inline distT="0" distB="0" distL="0" distR="0" wp14:anchorId="65CF874D" wp14:editId="168700A4">
          <wp:extent cx="1209675" cy="707390"/>
          <wp:effectExtent l="0" t="0" r="9525" b="0"/>
          <wp:docPr id="5" name="Image 4" descr="Une image contenant Police, texte, Graphique, graphism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D44CEFE-C07E-19E5-39EC-23208A64F8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Une image contenant Police, texte, Graphique, graphisme&#10;&#10;Description générée automatiquement">
                    <a:extLst>
                      <a:ext uri="{FF2B5EF4-FFF2-40B4-BE49-F238E27FC236}">
                        <a16:creationId xmlns:a16="http://schemas.microsoft.com/office/drawing/2014/main" id="{FD44CEFE-C07E-19E5-39EC-23208A64F8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410"/>
    <w:multiLevelType w:val="hybridMultilevel"/>
    <w:tmpl w:val="042A02A6"/>
    <w:lvl w:ilvl="0" w:tplc="F34C5BB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D2E"/>
    <w:multiLevelType w:val="hybridMultilevel"/>
    <w:tmpl w:val="DC40104A"/>
    <w:lvl w:ilvl="0" w:tplc="D1041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289E"/>
    <w:multiLevelType w:val="hybridMultilevel"/>
    <w:tmpl w:val="114E193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E0F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1C7A"/>
    <w:multiLevelType w:val="hybridMultilevel"/>
    <w:tmpl w:val="6B262D5C"/>
    <w:lvl w:ilvl="0" w:tplc="67C8D8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D289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E877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21B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7681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FAD8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0496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989A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1A50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2F2AF4"/>
    <w:multiLevelType w:val="hybridMultilevel"/>
    <w:tmpl w:val="01986606"/>
    <w:lvl w:ilvl="0" w:tplc="8E9A57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10ED5"/>
    <w:multiLevelType w:val="hybridMultilevel"/>
    <w:tmpl w:val="6E5A0A46"/>
    <w:lvl w:ilvl="0" w:tplc="F34C5BB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14227"/>
    <w:multiLevelType w:val="hybridMultilevel"/>
    <w:tmpl w:val="1DB053F6"/>
    <w:lvl w:ilvl="0" w:tplc="F34C5BB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E20D5"/>
    <w:multiLevelType w:val="hybridMultilevel"/>
    <w:tmpl w:val="BE6A9EFE"/>
    <w:lvl w:ilvl="0" w:tplc="0D5E0F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F4A3B"/>
    <w:multiLevelType w:val="hybridMultilevel"/>
    <w:tmpl w:val="0942AA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24A63"/>
    <w:multiLevelType w:val="hybridMultilevel"/>
    <w:tmpl w:val="F808E4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32DDF"/>
    <w:multiLevelType w:val="hybridMultilevel"/>
    <w:tmpl w:val="F5988F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C5917"/>
    <w:multiLevelType w:val="hybridMultilevel"/>
    <w:tmpl w:val="29B2E7F2"/>
    <w:lvl w:ilvl="0" w:tplc="F34C5BB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022D6"/>
    <w:multiLevelType w:val="hybridMultilevel"/>
    <w:tmpl w:val="3B9C3640"/>
    <w:lvl w:ilvl="0" w:tplc="F34C5BB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37AAA"/>
    <w:multiLevelType w:val="multilevel"/>
    <w:tmpl w:val="8D2690F8"/>
    <w:lvl w:ilvl="0">
      <w:start w:val="1"/>
      <w:numFmt w:val="decimal"/>
      <w:lvlText w:val="Article RI %1."/>
      <w:lvlJc w:val="left"/>
      <w:pPr>
        <w:ind w:left="1419" w:firstLine="0"/>
      </w:pPr>
      <w:rPr>
        <w:rFonts w:hint="default"/>
        <w:color w:val="2F5496" w:themeColor="accent1" w:themeShade="BF"/>
        <w:sz w:val="32"/>
        <w:szCs w:val="32"/>
      </w:rPr>
    </w:lvl>
    <w:lvl w:ilvl="1">
      <w:start w:val="1"/>
      <w:numFmt w:val="decimalZero"/>
      <w:pStyle w:val="Titre2"/>
      <w:isLgl/>
      <w:lvlText w:val="Section %1.%2"/>
      <w:lvlJc w:val="left"/>
      <w:pPr>
        <w:ind w:left="1702" w:firstLine="0"/>
      </w:pPr>
    </w:lvl>
    <w:lvl w:ilvl="2">
      <w:start w:val="1"/>
      <w:numFmt w:val="decimal"/>
      <w:pStyle w:val="Titre3"/>
      <w:lvlText w:val="Article %3.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14" w15:restartNumberingAfterBreak="0">
    <w:nsid w:val="7F1B14FB"/>
    <w:multiLevelType w:val="hybridMultilevel"/>
    <w:tmpl w:val="4B9CFC40"/>
    <w:lvl w:ilvl="0" w:tplc="F34C5BB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156636">
    <w:abstractNumId w:val="13"/>
  </w:num>
  <w:num w:numId="2" w16cid:durableId="259994120">
    <w:abstractNumId w:val="0"/>
  </w:num>
  <w:num w:numId="3" w16cid:durableId="629475556">
    <w:abstractNumId w:val="5"/>
  </w:num>
  <w:num w:numId="4" w16cid:durableId="107622217">
    <w:abstractNumId w:val="14"/>
  </w:num>
  <w:num w:numId="5" w16cid:durableId="1110785884">
    <w:abstractNumId w:val="11"/>
  </w:num>
  <w:num w:numId="6" w16cid:durableId="1881435678">
    <w:abstractNumId w:val="10"/>
  </w:num>
  <w:num w:numId="7" w16cid:durableId="1540580487">
    <w:abstractNumId w:val="6"/>
  </w:num>
  <w:num w:numId="8" w16cid:durableId="15786355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4962276">
    <w:abstractNumId w:val="12"/>
  </w:num>
  <w:num w:numId="10" w16cid:durableId="1067650084">
    <w:abstractNumId w:val="1"/>
  </w:num>
  <w:num w:numId="11" w16cid:durableId="645279616">
    <w:abstractNumId w:val="7"/>
  </w:num>
  <w:num w:numId="12" w16cid:durableId="1201472936">
    <w:abstractNumId w:val="3"/>
  </w:num>
  <w:num w:numId="13" w16cid:durableId="1663662616">
    <w:abstractNumId w:val="4"/>
  </w:num>
  <w:num w:numId="14" w16cid:durableId="1746144364">
    <w:abstractNumId w:val="9"/>
  </w:num>
  <w:num w:numId="15" w16cid:durableId="1946036230">
    <w:abstractNumId w:val="8"/>
  </w:num>
  <w:num w:numId="16" w16cid:durableId="2022004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9B"/>
    <w:rsid w:val="000034D5"/>
    <w:rsid w:val="00012118"/>
    <w:rsid w:val="0001369C"/>
    <w:rsid w:val="0001449B"/>
    <w:rsid w:val="00017C36"/>
    <w:rsid w:val="00023536"/>
    <w:rsid w:val="00032EDB"/>
    <w:rsid w:val="0004152F"/>
    <w:rsid w:val="00041F68"/>
    <w:rsid w:val="000477B4"/>
    <w:rsid w:val="00057ED6"/>
    <w:rsid w:val="000623C1"/>
    <w:rsid w:val="0006490A"/>
    <w:rsid w:val="00066334"/>
    <w:rsid w:val="00070D2E"/>
    <w:rsid w:val="0008341D"/>
    <w:rsid w:val="00091783"/>
    <w:rsid w:val="000932D5"/>
    <w:rsid w:val="000A02E3"/>
    <w:rsid w:val="000A1605"/>
    <w:rsid w:val="000A241A"/>
    <w:rsid w:val="000A4B2E"/>
    <w:rsid w:val="000A7505"/>
    <w:rsid w:val="000B286D"/>
    <w:rsid w:val="000B743F"/>
    <w:rsid w:val="000B7674"/>
    <w:rsid w:val="000C1765"/>
    <w:rsid w:val="000C2FCE"/>
    <w:rsid w:val="000C5604"/>
    <w:rsid w:val="000E6F5C"/>
    <w:rsid w:val="000F5139"/>
    <w:rsid w:val="001014BF"/>
    <w:rsid w:val="00102757"/>
    <w:rsid w:val="00106DC7"/>
    <w:rsid w:val="00110A0B"/>
    <w:rsid w:val="00111F3A"/>
    <w:rsid w:val="0011311E"/>
    <w:rsid w:val="001138BC"/>
    <w:rsid w:val="00121C45"/>
    <w:rsid w:val="00126871"/>
    <w:rsid w:val="001314CE"/>
    <w:rsid w:val="001332A0"/>
    <w:rsid w:val="00154982"/>
    <w:rsid w:val="001733BA"/>
    <w:rsid w:val="00174126"/>
    <w:rsid w:val="00181189"/>
    <w:rsid w:val="001832E3"/>
    <w:rsid w:val="001866E2"/>
    <w:rsid w:val="00193BB6"/>
    <w:rsid w:val="001960CC"/>
    <w:rsid w:val="001A31C6"/>
    <w:rsid w:val="001A4954"/>
    <w:rsid w:val="001A643A"/>
    <w:rsid w:val="001B03FF"/>
    <w:rsid w:val="001B2924"/>
    <w:rsid w:val="001B549B"/>
    <w:rsid w:val="001B724E"/>
    <w:rsid w:val="001C29E1"/>
    <w:rsid w:val="001C74E7"/>
    <w:rsid w:val="001D09DE"/>
    <w:rsid w:val="001E1093"/>
    <w:rsid w:val="001E2606"/>
    <w:rsid w:val="001E6772"/>
    <w:rsid w:val="001E6BDB"/>
    <w:rsid w:val="001E6BE0"/>
    <w:rsid w:val="001F1079"/>
    <w:rsid w:val="00200642"/>
    <w:rsid w:val="00205049"/>
    <w:rsid w:val="00205351"/>
    <w:rsid w:val="002114BB"/>
    <w:rsid w:val="0021374C"/>
    <w:rsid w:val="00213BB1"/>
    <w:rsid w:val="00213F1B"/>
    <w:rsid w:val="00220BBA"/>
    <w:rsid w:val="00231C78"/>
    <w:rsid w:val="0024182C"/>
    <w:rsid w:val="002474E7"/>
    <w:rsid w:val="00247D66"/>
    <w:rsid w:val="002506E4"/>
    <w:rsid w:val="00260254"/>
    <w:rsid w:val="00260C7C"/>
    <w:rsid w:val="00264CB5"/>
    <w:rsid w:val="002820FD"/>
    <w:rsid w:val="00282164"/>
    <w:rsid w:val="002833C1"/>
    <w:rsid w:val="002843AF"/>
    <w:rsid w:val="002939B4"/>
    <w:rsid w:val="00296744"/>
    <w:rsid w:val="002A17C8"/>
    <w:rsid w:val="002A469C"/>
    <w:rsid w:val="002B2C65"/>
    <w:rsid w:val="002C0ACC"/>
    <w:rsid w:val="002C1A30"/>
    <w:rsid w:val="002D629D"/>
    <w:rsid w:val="002D65A9"/>
    <w:rsid w:val="002D75DD"/>
    <w:rsid w:val="002F28B6"/>
    <w:rsid w:val="00301746"/>
    <w:rsid w:val="003050A7"/>
    <w:rsid w:val="0030779B"/>
    <w:rsid w:val="003169D7"/>
    <w:rsid w:val="003206A1"/>
    <w:rsid w:val="003237B5"/>
    <w:rsid w:val="003250A4"/>
    <w:rsid w:val="0033455F"/>
    <w:rsid w:val="00336364"/>
    <w:rsid w:val="003435B6"/>
    <w:rsid w:val="00344B3D"/>
    <w:rsid w:val="0035401C"/>
    <w:rsid w:val="00355874"/>
    <w:rsid w:val="00362768"/>
    <w:rsid w:val="00363DBC"/>
    <w:rsid w:val="00383C55"/>
    <w:rsid w:val="00386FB7"/>
    <w:rsid w:val="0039313F"/>
    <w:rsid w:val="00396C09"/>
    <w:rsid w:val="003A1503"/>
    <w:rsid w:val="003B086F"/>
    <w:rsid w:val="003B142D"/>
    <w:rsid w:val="003B21FC"/>
    <w:rsid w:val="003B3EF7"/>
    <w:rsid w:val="003B69C5"/>
    <w:rsid w:val="003B7B7D"/>
    <w:rsid w:val="003B7E95"/>
    <w:rsid w:val="003C32C0"/>
    <w:rsid w:val="003C345A"/>
    <w:rsid w:val="003C3DED"/>
    <w:rsid w:val="003C43D2"/>
    <w:rsid w:val="003C46B5"/>
    <w:rsid w:val="003C6675"/>
    <w:rsid w:val="003C735C"/>
    <w:rsid w:val="003D196B"/>
    <w:rsid w:val="003D2E5E"/>
    <w:rsid w:val="003D495B"/>
    <w:rsid w:val="003E2245"/>
    <w:rsid w:val="003F0DA1"/>
    <w:rsid w:val="003F241C"/>
    <w:rsid w:val="003F319C"/>
    <w:rsid w:val="003F5229"/>
    <w:rsid w:val="003F699D"/>
    <w:rsid w:val="003F7199"/>
    <w:rsid w:val="004063BE"/>
    <w:rsid w:val="00407EBE"/>
    <w:rsid w:val="00430527"/>
    <w:rsid w:val="0043094C"/>
    <w:rsid w:val="00431E65"/>
    <w:rsid w:val="00434238"/>
    <w:rsid w:val="00435E25"/>
    <w:rsid w:val="00436034"/>
    <w:rsid w:val="00443B15"/>
    <w:rsid w:val="0044436E"/>
    <w:rsid w:val="00444C2C"/>
    <w:rsid w:val="0045441C"/>
    <w:rsid w:val="004575C8"/>
    <w:rsid w:val="0046484B"/>
    <w:rsid w:val="00472056"/>
    <w:rsid w:val="00480D1D"/>
    <w:rsid w:val="00491F33"/>
    <w:rsid w:val="0049471C"/>
    <w:rsid w:val="004960E7"/>
    <w:rsid w:val="004A30E2"/>
    <w:rsid w:val="004A3992"/>
    <w:rsid w:val="004A660E"/>
    <w:rsid w:val="004A6B01"/>
    <w:rsid w:val="004B532A"/>
    <w:rsid w:val="004B68F6"/>
    <w:rsid w:val="004B71B4"/>
    <w:rsid w:val="004C06BF"/>
    <w:rsid w:val="004C09D4"/>
    <w:rsid w:val="004C17D6"/>
    <w:rsid w:val="004C3F02"/>
    <w:rsid w:val="004D1F7F"/>
    <w:rsid w:val="004D482E"/>
    <w:rsid w:val="004D69ED"/>
    <w:rsid w:val="004D6EF0"/>
    <w:rsid w:val="004E1352"/>
    <w:rsid w:val="004E6A41"/>
    <w:rsid w:val="004F3919"/>
    <w:rsid w:val="004F51C6"/>
    <w:rsid w:val="005017F0"/>
    <w:rsid w:val="005030EB"/>
    <w:rsid w:val="0050378A"/>
    <w:rsid w:val="00505D4A"/>
    <w:rsid w:val="005119FA"/>
    <w:rsid w:val="00515383"/>
    <w:rsid w:val="0052180C"/>
    <w:rsid w:val="0053076A"/>
    <w:rsid w:val="005409AB"/>
    <w:rsid w:val="0054455B"/>
    <w:rsid w:val="00544E37"/>
    <w:rsid w:val="00545CF1"/>
    <w:rsid w:val="00552949"/>
    <w:rsid w:val="0055720A"/>
    <w:rsid w:val="0056240A"/>
    <w:rsid w:val="00564E71"/>
    <w:rsid w:val="00574C77"/>
    <w:rsid w:val="005834A0"/>
    <w:rsid w:val="00583AED"/>
    <w:rsid w:val="005847DE"/>
    <w:rsid w:val="005860CD"/>
    <w:rsid w:val="00586384"/>
    <w:rsid w:val="00587BA3"/>
    <w:rsid w:val="005A0A46"/>
    <w:rsid w:val="005A11BA"/>
    <w:rsid w:val="005A25DC"/>
    <w:rsid w:val="005A53D7"/>
    <w:rsid w:val="005B0C8E"/>
    <w:rsid w:val="005C1AAE"/>
    <w:rsid w:val="005C3395"/>
    <w:rsid w:val="005C344A"/>
    <w:rsid w:val="005D7BE8"/>
    <w:rsid w:val="005E095C"/>
    <w:rsid w:val="005E30FA"/>
    <w:rsid w:val="005E3226"/>
    <w:rsid w:val="005E5769"/>
    <w:rsid w:val="00610FC8"/>
    <w:rsid w:val="0062076B"/>
    <w:rsid w:val="00620A0F"/>
    <w:rsid w:val="00622E06"/>
    <w:rsid w:val="006256AE"/>
    <w:rsid w:val="00625954"/>
    <w:rsid w:val="006321C2"/>
    <w:rsid w:val="00632787"/>
    <w:rsid w:val="00632D3A"/>
    <w:rsid w:val="00637A93"/>
    <w:rsid w:val="00640674"/>
    <w:rsid w:val="006428B6"/>
    <w:rsid w:val="00642B2E"/>
    <w:rsid w:val="00643162"/>
    <w:rsid w:val="006440AE"/>
    <w:rsid w:val="00651BA3"/>
    <w:rsid w:val="006520B3"/>
    <w:rsid w:val="00660F5E"/>
    <w:rsid w:val="00661BA7"/>
    <w:rsid w:val="00667AA7"/>
    <w:rsid w:val="0067101A"/>
    <w:rsid w:val="00673060"/>
    <w:rsid w:val="00674968"/>
    <w:rsid w:val="00675543"/>
    <w:rsid w:val="0067717F"/>
    <w:rsid w:val="0067734A"/>
    <w:rsid w:val="006813A3"/>
    <w:rsid w:val="00684324"/>
    <w:rsid w:val="00684C89"/>
    <w:rsid w:val="00684F0A"/>
    <w:rsid w:val="00696F03"/>
    <w:rsid w:val="006A064F"/>
    <w:rsid w:val="006A2ACD"/>
    <w:rsid w:val="006A3F9A"/>
    <w:rsid w:val="006C5A49"/>
    <w:rsid w:val="006C5ECA"/>
    <w:rsid w:val="006D35FE"/>
    <w:rsid w:val="006D4898"/>
    <w:rsid w:val="006D502E"/>
    <w:rsid w:val="006E171E"/>
    <w:rsid w:val="006E2D97"/>
    <w:rsid w:val="006E626B"/>
    <w:rsid w:val="006F1FFD"/>
    <w:rsid w:val="006F2EF6"/>
    <w:rsid w:val="006F6C48"/>
    <w:rsid w:val="006F7F69"/>
    <w:rsid w:val="00725E33"/>
    <w:rsid w:val="007260FF"/>
    <w:rsid w:val="00732CC8"/>
    <w:rsid w:val="007400E1"/>
    <w:rsid w:val="007500A3"/>
    <w:rsid w:val="0075232B"/>
    <w:rsid w:val="007537ED"/>
    <w:rsid w:val="007572FA"/>
    <w:rsid w:val="00762F28"/>
    <w:rsid w:val="00763A74"/>
    <w:rsid w:val="00766947"/>
    <w:rsid w:val="007705C0"/>
    <w:rsid w:val="007752B6"/>
    <w:rsid w:val="0078391A"/>
    <w:rsid w:val="007915F4"/>
    <w:rsid w:val="007A0E30"/>
    <w:rsid w:val="007A2EDA"/>
    <w:rsid w:val="007A3144"/>
    <w:rsid w:val="007A48A8"/>
    <w:rsid w:val="007B1192"/>
    <w:rsid w:val="007B6AC0"/>
    <w:rsid w:val="007B6F70"/>
    <w:rsid w:val="007B74F7"/>
    <w:rsid w:val="007B783C"/>
    <w:rsid w:val="007C2625"/>
    <w:rsid w:val="007D4BD9"/>
    <w:rsid w:val="007D64E3"/>
    <w:rsid w:val="007D7B8B"/>
    <w:rsid w:val="007E0BA9"/>
    <w:rsid w:val="007E47B0"/>
    <w:rsid w:val="007E7830"/>
    <w:rsid w:val="007F4015"/>
    <w:rsid w:val="007F7D87"/>
    <w:rsid w:val="00801E68"/>
    <w:rsid w:val="00805268"/>
    <w:rsid w:val="00807306"/>
    <w:rsid w:val="00811208"/>
    <w:rsid w:val="00813BBB"/>
    <w:rsid w:val="0082243E"/>
    <w:rsid w:val="00827BA0"/>
    <w:rsid w:val="00833A41"/>
    <w:rsid w:val="00840555"/>
    <w:rsid w:val="0084369D"/>
    <w:rsid w:val="008452A5"/>
    <w:rsid w:val="008500ED"/>
    <w:rsid w:val="008564A0"/>
    <w:rsid w:val="0085696A"/>
    <w:rsid w:val="00860373"/>
    <w:rsid w:val="00864A91"/>
    <w:rsid w:val="00866BC0"/>
    <w:rsid w:val="00872A50"/>
    <w:rsid w:val="008767A1"/>
    <w:rsid w:val="008772A2"/>
    <w:rsid w:val="0088109D"/>
    <w:rsid w:val="008A5F78"/>
    <w:rsid w:val="008A670F"/>
    <w:rsid w:val="008A7929"/>
    <w:rsid w:val="008C48FB"/>
    <w:rsid w:val="008C5769"/>
    <w:rsid w:val="008C5F1F"/>
    <w:rsid w:val="008D4AB6"/>
    <w:rsid w:val="008F14D3"/>
    <w:rsid w:val="008F19A4"/>
    <w:rsid w:val="008F34C5"/>
    <w:rsid w:val="008F5EDD"/>
    <w:rsid w:val="008F64D7"/>
    <w:rsid w:val="00901137"/>
    <w:rsid w:val="00902F18"/>
    <w:rsid w:val="00906AC2"/>
    <w:rsid w:val="00910D23"/>
    <w:rsid w:val="00912F8B"/>
    <w:rsid w:val="00913471"/>
    <w:rsid w:val="00916A5C"/>
    <w:rsid w:val="009238F1"/>
    <w:rsid w:val="00926563"/>
    <w:rsid w:val="00931FF7"/>
    <w:rsid w:val="00935CA6"/>
    <w:rsid w:val="0094558E"/>
    <w:rsid w:val="009515D4"/>
    <w:rsid w:val="0095479D"/>
    <w:rsid w:val="00957FD9"/>
    <w:rsid w:val="0096088E"/>
    <w:rsid w:val="00961C41"/>
    <w:rsid w:val="00963D59"/>
    <w:rsid w:val="00967916"/>
    <w:rsid w:val="00974BAE"/>
    <w:rsid w:val="009757C0"/>
    <w:rsid w:val="00977855"/>
    <w:rsid w:val="009811FC"/>
    <w:rsid w:val="009842BC"/>
    <w:rsid w:val="0099320D"/>
    <w:rsid w:val="00996EFE"/>
    <w:rsid w:val="0099724D"/>
    <w:rsid w:val="009A7748"/>
    <w:rsid w:val="009B7262"/>
    <w:rsid w:val="009B729D"/>
    <w:rsid w:val="009C6021"/>
    <w:rsid w:val="009D0942"/>
    <w:rsid w:val="009D204D"/>
    <w:rsid w:val="009D2CC0"/>
    <w:rsid w:val="009D70AE"/>
    <w:rsid w:val="009F096E"/>
    <w:rsid w:val="009F09C6"/>
    <w:rsid w:val="009F3631"/>
    <w:rsid w:val="009F5CD7"/>
    <w:rsid w:val="00A03651"/>
    <w:rsid w:val="00A05706"/>
    <w:rsid w:val="00A06FA8"/>
    <w:rsid w:val="00A1740A"/>
    <w:rsid w:val="00A1745E"/>
    <w:rsid w:val="00A2571F"/>
    <w:rsid w:val="00A26757"/>
    <w:rsid w:val="00A26925"/>
    <w:rsid w:val="00A322F7"/>
    <w:rsid w:val="00A33668"/>
    <w:rsid w:val="00A4388D"/>
    <w:rsid w:val="00A44F80"/>
    <w:rsid w:val="00A54300"/>
    <w:rsid w:val="00A63C79"/>
    <w:rsid w:val="00A64EF8"/>
    <w:rsid w:val="00A652F3"/>
    <w:rsid w:val="00A73FF8"/>
    <w:rsid w:val="00A753F1"/>
    <w:rsid w:val="00A824FB"/>
    <w:rsid w:val="00A82926"/>
    <w:rsid w:val="00A847F1"/>
    <w:rsid w:val="00A85C23"/>
    <w:rsid w:val="00A93D48"/>
    <w:rsid w:val="00AA2338"/>
    <w:rsid w:val="00AB6735"/>
    <w:rsid w:val="00AB7B07"/>
    <w:rsid w:val="00AB7DF2"/>
    <w:rsid w:val="00AD1ACD"/>
    <w:rsid w:val="00AE0F14"/>
    <w:rsid w:val="00AE10C3"/>
    <w:rsid w:val="00AF7A4C"/>
    <w:rsid w:val="00B065FE"/>
    <w:rsid w:val="00B160C4"/>
    <w:rsid w:val="00B210A1"/>
    <w:rsid w:val="00B235E2"/>
    <w:rsid w:val="00B26A99"/>
    <w:rsid w:val="00B315ED"/>
    <w:rsid w:val="00B342AF"/>
    <w:rsid w:val="00B35A97"/>
    <w:rsid w:val="00B402CE"/>
    <w:rsid w:val="00B40BBE"/>
    <w:rsid w:val="00B42A25"/>
    <w:rsid w:val="00B44569"/>
    <w:rsid w:val="00B44ADA"/>
    <w:rsid w:val="00B50E8A"/>
    <w:rsid w:val="00B60CFE"/>
    <w:rsid w:val="00B65176"/>
    <w:rsid w:val="00B65B7A"/>
    <w:rsid w:val="00B76CE3"/>
    <w:rsid w:val="00B8387E"/>
    <w:rsid w:val="00B908BD"/>
    <w:rsid w:val="00B9106B"/>
    <w:rsid w:val="00B95B8C"/>
    <w:rsid w:val="00BA3D2C"/>
    <w:rsid w:val="00BA6492"/>
    <w:rsid w:val="00BA64A4"/>
    <w:rsid w:val="00BA6A4F"/>
    <w:rsid w:val="00BB18DE"/>
    <w:rsid w:val="00BB4AA8"/>
    <w:rsid w:val="00BD36F0"/>
    <w:rsid w:val="00BE19BC"/>
    <w:rsid w:val="00BF0878"/>
    <w:rsid w:val="00BF2DBB"/>
    <w:rsid w:val="00C04FA2"/>
    <w:rsid w:val="00C12002"/>
    <w:rsid w:val="00C21F68"/>
    <w:rsid w:val="00C258A9"/>
    <w:rsid w:val="00C2718B"/>
    <w:rsid w:val="00C36FEE"/>
    <w:rsid w:val="00C44660"/>
    <w:rsid w:val="00C45F8F"/>
    <w:rsid w:val="00C50A12"/>
    <w:rsid w:val="00C51062"/>
    <w:rsid w:val="00C52C50"/>
    <w:rsid w:val="00C561C3"/>
    <w:rsid w:val="00C602C5"/>
    <w:rsid w:val="00C631CB"/>
    <w:rsid w:val="00C65C21"/>
    <w:rsid w:val="00C81937"/>
    <w:rsid w:val="00C84EF4"/>
    <w:rsid w:val="00C85BF6"/>
    <w:rsid w:val="00C8681B"/>
    <w:rsid w:val="00C91FCF"/>
    <w:rsid w:val="00C93109"/>
    <w:rsid w:val="00C93F1F"/>
    <w:rsid w:val="00C952E4"/>
    <w:rsid w:val="00CA41D4"/>
    <w:rsid w:val="00CA4C8D"/>
    <w:rsid w:val="00CA64A0"/>
    <w:rsid w:val="00CB4395"/>
    <w:rsid w:val="00CB4A8A"/>
    <w:rsid w:val="00CB7B50"/>
    <w:rsid w:val="00CD2495"/>
    <w:rsid w:val="00CD3D71"/>
    <w:rsid w:val="00CE3F97"/>
    <w:rsid w:val="00CE663B"/>
    <w:rsid w:val="00CF1D4C"/>
    <w:rsid w:val="00CF2213"/>
    <w:rsid w:val="00D00E29"/>
    <w:rsid w:val="00D04683"/>
    <w:rsid w:val="00D05725"/>
    <w:rsid w:val="00D241B7"/>
    <w:rsid w:val="00D24BC8"/>
    <w:rsid w:val="00D24DFE"/>
    <w:rsid w:val="00D27A8D"/>
    <w:rsid w:val="00D3772C"/>
    <w:rsid w:val="00D37C22"/>
    <w:rsid w:val="00D41BF3"/>
    <w:rsid w:val="00D45126"/>
    <w:rsid w:val="00D54DFE"/>
    <w:rsid w:val="00D551EA"/>
    <w:rsid w:val="00D56AE5"/>
    <w:rsid w:val="00D57481"/>
    <w:rsid w:val="00D6130E"/>
    <w:rsid w:val="00D63AB5"/>
    <w:rsid w:val="00D65A92"/>
    <w:rsid w:val="00D70D58"/>
    <w:rsid w:val="00D70F21"/>
    <w:rsid w:val="00D75B6A"/>
    <w:rsid w:val="00D918C4"/>
    <w:rsid w:val="00D9333F"/>
    <w:rsid w:val="00D934DB"/>
    <w:rsid w:val="00D95792"/>
    <w:rsid w:val="00DA1F18"/>
    <w:rsid w:val="00DA7B42"/>
    <w:rsid w:val="00DB0CDC"/>
    <w:rsid w:val="00DB74A4"/>
    <w:rsid w:val="00DC1A5C"/>
    <w:rsid w:val="00DC2AAE"/>
    <w:rsid w:val="00DC3EEF"/>
    <w:rsid w:val="00DD755C"/>
    <w:rsid w:val="00DE3114"/>
    <w:rsid w:val="00DE6011"/>
    <w:rsid w:val="00DF0DD5"/>
    <w:rsid w:val="00DF214B"/>
    <w:rsid w:val="00DF450A"/>
    <w:rsid w:val="00DF6985"/>
    <w:rsid w:val="00E02869"/>
    <w:rsid w:val="00E07282"/>
    <w:rsid w:val="00E163A0"/>
    <w:rsid w:val="00E2062A"/>
    <w:rsid w:val="00E20F23"/>
    <w:rsid w:val="00E2708A"/>
    <w:rsid w:val="00E3389B"/>
    <w:rsid w:val="00E408C1"/>
    <w:rsid w:val="00E47BC1"/>
    <w:rsid w:val="00E515D6"/>
    <w:rsid w:val="00E53EDE"/>
    <w:rsid w:val="00E53EF9"/>
    <w:rsid w:val="00E54E18"/>
    <w:rsid w:val="00E60E8A"/>
    <w:rsid w:val="00E61526"/>
    <w:rsid w:val="00E64111"/>
    <w:rsid w:val="00E81F4D"/>
    <w:rsid w:val="00E8296D"/>
    <w:rsid w:val="00E84583"/>
    <w:rsid w:val="00EB0868"/>
    <w:rsid w:val="00EB5161"/>
    <w:rsid w:val="00EB5A0A"/>
    <w:rsid w:val="00EB6214"/>
    <w:rsid w:val="00EC2736"/>
    <w:rsid w:val="00ED20E1"/>
    <w:rsid w:val="00ED5612"/>
    <w:rsid w:val="00EF15BF"/>
    <w:rsid w:val="00EF1790"/>
    <w:rsid w:val="00EF1DB7"/>
    <w:rsid w:val="00EF2B81"/>
    <w:rsid w:val="00F01A29"/>
    <w:rsid w:val="00F033A8"/>
    <w:rsid w:val="00F06064"/>
    <w:rsid w:val="00F1622E"/>
    <w:rsid w:val="00F176B4"/>
    <w:rsid w:val="00F200FB"/>
    <w:rsid w:val="00F21699"/>
    <w:rsid w:val="00F27B8F"/>
    <w:rsid w:val="00F306AF"/>
    <w:rsid w:val="00F3097E"/>
    <w:rsid w:val="00F36390"/>
    <w:rsid w:val="00F3668C"/>
    <w:rsid w:val="00F47643"/>
    <w:rsid w:val="00F50206"/>
    <w:rsid w:val="00F53293"/>
    <w:rsid w:val="00F53921"/>
    <w:rsid w:val="00F571FA"/>
    <w:rsid w:val="00F57ED4"/>
    <w:rsid w:val="00F621EB"/>
    <w:rsid w:val="00F66C11"/>
    <w:rsid w:val="00F67A63"/>
    <w:rsid w:val="00F72A69"/>
    <w:rsid w:val="00F81D47"/>
    <w:rsid w:val="00F83E5A"/>
    <w:rsid w:val="00F93279"/>
    <w:rsid w:val="00F95C8C"/>
    <w:rsid w:val="00F965FA"/>
    <w:rsid w:val="00FA14D2"/>
    <w:rsid w:val="00FA3511"/>
    <w:rsid w:val="00FA3B8B"/>
    <w:rsid w:val="00FA3F82"/>
    <w:rsid w:val="00FB7841"/>
    <w:rsid w:val="00FC0F7F"/>
    <w:rsid w:val="00FC11DD"/>
    <w:rsid w:val="00FC1E58"/>
    <w:rsid w:val="00FC3E47"/>
    <w:rsid w:val="00FC59A4"/>
    <w:rsid w:val="00FC7826"/>
    <w:rsid w:val="00FD1195"/>
    <w:rsid w:val="00FE2106"/>
    <w:rsid w:val="00FE3DC6"/>
    <w:rsid w:val="00FF0F79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BB255"/>
  <w15:chartTrackingRefBased/>
  <w15:docId w15:val="{108164BB-7653-4C4A-A16A-12E92FE0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6A"/>
  </w:style>
  <w:style w:type="paragraph" w:styleId="Titre1">
    <w:name w:val="heading 1"/>
    <w:basedOn w:val="Normal"/>
    <w:next w:val="Normal"/>
    <w:link w:val="Titre1Car"/>
    <w:uiPriority w:val="9"/>
    <w:qFormat/>
    <w:rsid w:val="000144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49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49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449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449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1449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449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449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449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4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144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44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144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449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01449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1449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0144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0144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01449B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01449B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1449B"/>
    <w:pPr>
      <w:tabs>
        <w:tab w:val="left" w:pos="1134"/>
        <w:tab w:val="right" w:leader="dot" w:pos="9062"/>
      </w:tabs>
      <w:spacing w:after="100"/>
    </w:pPr>
  </w:style>
  <w:style w:type="character" w:styleId="Lienhypertexte">
    <w:name w:val="Hyperlink"/>
    <w:basedOn w:val="Policepardfaut"/>
    <w:uiPriority w:val="99"/>
    <w:unhideWhenUsed/>
    <w:rsid w:val="0001449B"/>
    <w:rPr>
      <w:color w:val="0563C1" w:themeColor="hyperlink"/>
      <w:u w:val="single"/>
    </w:rPr>
  </w:style>
  <w:style w:type="paragraph" w:customStyle="1" w:styleId="Default">
    <w:name w:val="Default"/>
    <w:rsid w:val="0001449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4">
    <w:name w:val="A4"/>
    <w:uiPriority w:val="99"/>
    <w:rsid w:val="0001449B"/>
    <w:rPr>
      <w:rFonts w:cs="Open Sans"/>
      <w:color w:val="000000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81120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B315ED"/>
    <w:pPr>
      <w:spacing w:after="100"/>
      <w:ind w:left="440"/>
    </w:pPr>
  </w:style>
  <w:style w:type="paragraph" w:styleId="En-tte">
    <w:name w:val="header"/>
    <w:basedOn w:val="Normal"/>
    <w:link w:val="En-tteCar"/>
    <w:uiPriority w:val="99"/>
    <w:unhideWhenUsed/>
    <w:rsid w:val="00A8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47F1"/>
  </w:style>
  <w:style w:type="paragraph" w:styleId="Pieddepage">
    <w:name w:val="footer"/>
    <w:basedOn w:val="Normal"/>
    <w:link w:val="PieddepageCar"/>
    <w:uiPriority w:val="99"/>
    <w:unhideWhenUsed/>
    <w:rsid w:val="00A8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7F1"/>
  </w:style>
  <w:style w:type="table" w:styleId="Grilledutableau">
    <w:name w:val="Table Grid"/>
    <w:basedOn w:val="TableauNormal"/>
    <w:uiPriority w:val="39"/>
    <w:rsid w:val="00A6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3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2911</Words>
  <Characters>15662</Characters>
  <Application>Microsoft Office Word</Application>
  <DocSecurity>0</DocSecurity>
  <Lines>401</Lines>
  <Paragraphs>261</Paragraphs>
  <ScaleCrop>false</ScaleCrop>
  <Company/>
  <LinksUpToDate>false</LinksUpToDate>
  <CharactersWithSpaces>18312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Cache</dc:creator>
  <cp:keywords/>
  <dc:description/>
  <cp:lastModifiedBy>Julien Cache</cp:lastModifiedBy>
  <cp:revision>385</cp:revision>
  <cp:lastPrinted>2025-11-27T08:06:00Z</cp:lastPrinted>
  <dcterms:created xsi:type="dcterms:W3CDTF">2025-10-16T12:54:00Z</dcterms:created>
  <dcterms:modified xsi:type="dcterms:W3CDTF">2026-01-22T17:44:00Z</dcterms:modified>
</cp:coreProperties>
</file>