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2F49" w14:textId="361196A0" w:rsidR="00192AA6" w:rsidRDefault="00192AA6">
      <w:pPr>
        <w:rPr>
          <w:rFonts w:cstheme="minorHAnsi"/>
          <w:color w:val="000000"/>
        </w:rPr>
      </w:pPr>
    </w:p>
    <w:sdt>
      <w:sdtPr>
        <w:rPr>
          <w:rFonts w:asciiTheme="minorHAnsi" w:eastAsiaTheme="minorHAnsi" w:hAnsiTheme="minorHAnsi" w:cstheme="minorBidi"/>
          <w:color w:val="auto"/>
          <w:sz w:val="22"/>
          <w:szCs w:val="22"/>
          <w:lang w:eastAsia="en-US"/>
        </w:rPr>
        <w:id w:val="-458113255"/>
        <w:docPartObj>
          <w:docPartGallery w:val="Table of Contents"/>
          <w:docPartUnique/>
        </w:docPartObj>
      </w:sdtPr>
      <w:sdtEndPr>
        <w:rPr>
          <w:b/>
          <w:bCs/>
        </w:rPr>
      </w:sdtEndPr>
      <w:sdtContent>
        <w:p w14:paraId="476FC34B" w14:textId="01F34B36" w:rsidR="003E048E" w:rsidRDefault="00E54422" w:rsidP="00A415A3">
          <w:pPr>
            <w:pStyle w:val="En-ttedetabledesmatires"/>
            <w:jc w:val="both"/>
          </w:pPr>
          <w:r>
            <w:t>Contenu</w:t>
          </w:r>
        </w:p>
        <w:p w14:paraId="74C90984" w14:textId="78ADFFCE" w:rsidR="00E1674D" w:rsidRDefault="003E048E">
          <w:pPr>
            <w:pStyle w:val="TM1"/>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19998731" w:history="1">
            <w:r w:rsidR="00E1674D" w:rsidRPr="008E498B">
              <w:rPr>
                <w:rStyle w:val="Lienhypertexte"/>
                <w:rFonts w:ascii="Calibri Light" w:hAnsi="Calibri Light"/>
                <w:noProof/>
              </w:rPr>
              <w:t>Article 1.</w:t>
            </w:r>
            <w:r w:rsidR="00E1674D">
              <w:rPr>
                <w:rFonts w:eastAsiaTheme="minorEastAsia"/>
                <w:noProof/>
                <w:kern w:val="2"/>
                <w:sz w:val="24"/>
                <w:szCs w:val="24"/>
                <w:lang w:eastAsia="fr-FR"/>
                <w14:ligatures w14:val="standardContextual"/>
              </w:rPr>
              <w:tab/>
            </w:r>
            <w:r w:rsidR="00E1674D" w:rsidRPr="008E498B">
              <w:rPr>
                <w:rStyle w:val="Lienhypertexte"/>
                <w:noProof/>
              </w:rPr>
              <w:t>Dénomination</w:t>
            </w:r>
            <w:r w:rsidR="00E1674D">
              <w:rPr>
                <w:noProof/>
                <w:webHidden/>
              </w:rPr>
              <w:tab/>
            </w:r>
            <w:r w:rsidR="00E1674D">
              <w:rPr>
                <w:noProof/>
                <w:webHidden/>
              </w:rPr>
              <w:fldChar w:fldCharType="begin"/>
            </w:r>
            <w:r w:rsidR="00E1674D">
              <w:rPr>
                <w:noProof/>
                <w:webHidden/>
              </w:rPr>
              <w:instrText xml:space="preserve"> PAGEREF _Toc219998731 \h </w:instrText>
            </w:r>
            <w:r w:rsidR="00E1674D">
              <w:rPr>
                <w:noProof/>
                <w:webHidden/>
              </w:rPr>
            </w:r>
            <w:r w:rsidR="00E1674D">
              <w:rPr>
                <w:noProof/>
                <w:webHidden/>
              </w:rPr>
              <w:fldChar w:fldCharType="separate"/>
            </w:r>
            <w:r w:rsidR="00E1674D">
              <w:rPr>
                <w:noProof/>
                <w:webHidden/>
              </w:rPr>
              <w:t>2</w:t>
            </w:r>
            <w:r w:rsidR="00E1674D">
              <w:rPr>
                <w:noProof/>
                <w:webHidden/>
              </w:rPr>
              <w:fldChar w:fldCharType="end"/>
            </w:r>
          </w:hyperlink>
        </w:p>
        <w:p w14:paraId="5F7F03A3" w14:textId="75151EA6" w:rsidR="00E1674D" w:rsidRDefault="00E1674D">
          <w:pPr>
            <w:pStyle w:val="TM1"/>
            <w:rPr>
              <w:rFonts w:eastAsiaTheme="minorEastAsia"/>
              <w:noProof/>
              <w:kern w:val="2"/>
              <w:sz w:val="24"/>
              <w:szCs w:val="24"/>
              <w:lang w:eastAsia="fr-FR"/>
              <w14:ligatures w14:val="standardContextual"/>
            </w:rPr>
          </w:pPr>
          <w:hyperlink w:anchor="_Toc219998732" w:history="1">
            <w:r w:rsidRPr="008E498B">
              <w:rPr>
                <w:rStyle w:val="Lienhypertexte"/>
                <w:rFonts w:ascii="Calibri Light" w:hAnsi="Calibri Light"/>
                <w:noProof/>
              </w:rPr>
              <w:t>Article 2.</w:t>
            </w:r>
            <w:r>
              <w:rPr>
                <w:rFonts w:eastAsiaTheme="minorEastAsia"/>
                <w:noProof/>
                <w:kern w:val="2"/>
                <w:sz w:val="24"/>
                <w:szCs w:val="24"/>
                <w:lang w:eastAsia="fr-FR"/>
                <w14:ligatures w14:val="standardContextual"/>
              </w:rPr>
              <w:tab/>
            </w:r>
            <w:r w:rsidRPr="008E498B">
              <w:rPr>
                <w:rStyle w:val="Lienhypertexte"/>
                <w:noProof/>
              </w:rPr>
              <w:t>Objet</w:t>
            </w:r>
            <w:r>
              <w:rPr>
                <w:noProof/>
                <w:webHidden/>
              </w:rPr>
              <w:tab/>
            </w:r>
            <w:r>
              <w:rPr>
                <w:noProof/>
                <w:webHidden/>
              </w:rPr>
              <w:fldChar w:fldCharType="begin"/>
            </w:r>
            <w:r>
              <w:rPr>
                <w:noProof/>
                <w:webHidden/>
              </w:rPr>
              <w:instrText xml:space="preserve"> PAGEREF _Toc219998732 \h </w:instrText>
            </w:r>
            <w:r>
              <w:rPr>
                <w:noProof/>
                <w:webHidden/>
              </w:rPr>
            </w:r>
            <w:r>
              <w:rPr>
                <w:noProof/>
                <w:webHidden/>
              </w:rPr>
              <w:fldChar w:fldCharType="separate"/>
            </w:r>
            <w:r>
              <w:rPr>
                <w:noProof/>
                <w:webHidden/>
              </w:rPr>
              <w:t>2</w:t>
            </w:r>
            <w:r>
              <w:rPr>
                <w:noProof/>
                <w:webHidden/>
              </w:rPr>
              <w:fldChar w:fldCharType="end"/>
            </w:r>
          </w:hyperlink>
        </w:p>
        <w:p w14:paraId="26BB79A1" w14:textId="7C3C6DCC" w:rsidR="00E1674D" w:rsidRDefault="00E1674D">
          <w:pPr>
            <w:pStyle w:val="TM1"/>
            <w:rPr>
              <w:rFonts w:eastAsiaTheme="minorEastAsia"/>
              <w:noProof/>
              <w:kern w:val="2"/>
              <w:sz w:val="24"/>
              <w:szCs w:val="24"/>
              <w:lang w:eastAsia="fr-FR"/>
              <w14:ligatures w14:val="standardContextual"/>
            </w:rPr>
          </w:pPr>
          <w:hyperlink w:anchor="_Toc219998733" w:history="1">
            <w:r w:rsidRPr="008E498B">
              <w:rPr>
                <w:rStyle w:val="Lienhypertexte"/>
                <w:rFonts w:ascii="Calibri Light" w:hAnsi="Calibri Light"/>
                <w:noProof/>
              </w:rPr>
              <w:t>Article 3.</w:t>
            </w:r>
            <w:r>
              <w:rPr>
                <w:rFonts w:eastAsiaTheme="minorEastAsia"/>
                <w:noProof/>
                <w:kern w:val="2"/>
                <w:sz w:val="24"/>
                <w:szCs w:val="24"/>
                <w:lang w:eastAsia="fr-FR"/>
                <w14:ligatures w14:val="standardContextual"/>
              </w:rPr>
              <w:tab/>
            </w:r>
            <w:r w:rsidRPr="008E498B">
              <w:rPr>
                <w:rStyle w:val="Lienhypertexte"/>
                <w:noProof/>
              </w:rPr>
              <w:t>Principes d’action</w:t>
            </w:r>
            <w:r>
              <w:rPr>
                <w:noProof/>
                <w:webHidden/>
              </w:rPr>
              <w:tab/>
            </w:r>
            <w:r>
              <w:rPr>
                <w:noProof/>
                <w:webHidden/>
              </w:rPr>
              <w:fldChar w:fldCharType="begin"/>
            </w:r>
            <w:r>
              <w:rPr>
                <w:noProof/>
                <w:webHidden/>
              </w:rPr>
              <w:instrText xml:space="preserve"> PAGEREF _Toc219998733 \h </w:instrText>
            </w:r>
            <w:r>
              <w:rPr>
                <w:noProof/>
                <w:webHidden/>
              </w:rPr>
            </w:r>
            <w:r>
              <w:rPr>
                <w:noProof/>
                <w:webHidden/>
              </w:rPr>
              <w:fldChar w:fldCharType="separate"/>
            </w:r>
            <w:r>
              <w:rPr>
                <w:noProof/>
                <w:webHidden/>
              </w:rPr>
              <w:t>2</w:t>
            </w:r>
            <w:r>
              <w:rPr>
                <w:noProof/>
                <w:webHidden/>
              </w:rPr>
              <w:fldChar w:fldCharType="end"/>
            </w:r>
          </w:hyperlink>
        </w:p>
        <w:p w14:paraId="0135E12C" w14:textId="6C1912AB" w:rsidR="00E1674D" w:rsidRDefault="00E1674D">
          <w:pPr>
            <w:pStyle w:val="TM1"/>
            <w:rPr>
              <w:rFonts w:eastAsiaTheme="minorEastAsia"/>
              <w:noProof/>
              <w:kern w:val="2"/>
              <w:sz w:val="24"/>
              <w:szCs w:val="24"/>
              <w:lang w:eastAsia="fr-FR"/>
              <w14:ligatures w14:val="standardContextual"/>
            </w:rPr>
          </w:pPr>
          <w:hyperlink w:anchor="_Toc219998734" w:history="1">
            <w:r w:rsidRPr="008E498B">
              <w:rPr>
                <w:rStyle w:val="Lienhypertexte"/>
                <w:rFonts w:ascii="Calibri Light" w:hAnsi="Calibri Light"/>
                <w:noProof/>
              </w:rPr>
              <w:t>Article 4.</w:t>
            </w:r>
            <w:r>
              <w:rPr>
                <w:rFonts w:eastAsiaTheme="minorEastAsia"/>
                <w:noProof/>
                <w:kern w:val="2"/>
                <w:sz w:val="24"/>
                <w:szCs w:val="24"/>
                <w:lang w:eastAsia="fr-FR"/>
                <w14:ligatures w14:val="standardContextual"/>
              </w:rPr>
              <w:tab/>
            </w:r>
            <w:r w:rsidRPr="008E498B">
              <w:rPr>
                <w:rStyle w:val="Lienhypertexte"/>
                <w:noProof/>
              </w:rPr>
              <w:t>But</w:t>
            </w:r>
            <w:r>
              <w:rPr>
                <w:noProof/>
                <w:webHidden/>
              </w:rPr>
              <w:tab/>
            </w:r>
            <w:r>
              <w:rPr>
                <w:noProof/>
                <w:webHidden/>
              </w:rPr>
              <w:fldChar w:fldCharType="begin"/>
            </w:r>
            <w:r>
              <w:rPr>
                <w:noProof/>
                <w:webHidden/>
              </w:rPr>
              <w:instrText xml:space="preserve"> PAGEREF _Toc219998734 \h </w:instrText>
            </w:r>
            <w:r>
              <w:rPr>
                <w:noProof/>
                <w:webHidden/>
              </w:rPr>
            </w:r>
            <w:r>
              <w:rPr>
                <w:noProof/>
                <w:webHidden/>
              </w:rPr>
              <w:fldChar w:fldCharType="separate"/>
            </w:r>
            <w:r>
              <w:rPr>
                <w:noProof/>
                <w:webHidden/>
              </w:rPr>
              <w:t>2</w:t>
            </w:r>
            <w:r>
              <w:rPr>
                <w:noProof/>
                <w:webHidden/>
              </w:rPr>
              <w:fldChar w:fldCharType="end"/>
            </w:r>
          </w:hyperlink>
        </w:p>
        <w:p w14:paraId="0B0BF3A2" w14:textId="7FFAD096" w:rsidR="00E1674D" w:rsidRDefault="00E1674D">
          <w:pPr>
            <w:pStyle w:val="TM1"/>
            <w:rPr>
              <w:rFonts w:eastAsiaTheme="minorEastAsia"/>
              <w:noProof/>
              <w:kern w:val="2"/>
              <w:sz w:val="24"/>
              <w:szCs w:val="24"/>
              <w:lang w:eastAsia="fr-FR"/>
              <w14:ligatures w14:val="standardContextual"/>
            </w:rPr>
          </w:pPr>
          <w:hyperlink w:anchor="_Toc219998735" w:history="1">
            <w:r w:rsidRPr="008E498B">
              <w:rPr>
                <w:rStyle w:val="Lienhypertexte"/>
                <w:rFonts w:ascii="Calibri Light" w:hAnsi="Calibri Light"/>
                <w:noProof/>
              </w:rPr>
              <w:t>Article 5.</w:t>
            </w:r>
            <w:r>
              <w:rPr>
                <w:rFonts w:eastAsiaTheme="minorEastAsia"/>
                <w:noProof/>
                <w:kern w:val="2"/>
                <w:sz w:val="24"/>
                <w:szCs w:val="24"/>
                <w:lang w:eastAsia="fr-FR"/>
                <w14:ligatures w14:val="standardContextual"/>
              </w:rPr>
              <w:tab/>
            </w:r>
            <w:r w:rsidRPr="008E498B">
              <w:rPr>
                <w:rStyle w:val="Lienhypertexte"/>
                <w:noProof/>
              </w:rPr>
              <w:t>Siège social</w:t>
            </w:r>
            <w:r>
              <w:rPr>
                <w:noProof/>
                <w:webHidden/>
              </w:rPr>
              <w:tab/>
            </w:r>
            <w:r>
              <w:rPr>
                <w:noProof/>
                <w:webHidden/>
              </w:rPr>
              <w:fldChar w:fldCharType="begin"/>
            </w:r>
            <w:r>
              <w:rPr>
                <w:noProof/>
                <w:webHidden/>
              </w:rPr>
              <w:instrText xml:space="preserve"> PAGEREF _Toc219998735 \h </w:instrText>
            </w:r>
            <w:r>
              <w:rPr>
                <w:noProof/>
                <w:webHidden/>
              </w:rPr>
            </w:r>
            <w:r>
              <w:rPr>
                <w:noProof/>
                <w:webHidden/>
              </w:rPr>
              <w:fldChar w:fldCharType="separate"/>
            </w:r>
            <w:r>
              <w:rPr>
                <w:noProof/>
                <w:webHidden/>
              </w:rPr>
              <w:t>2</w:t>
            </w:r>
            <w:r>
              <w:rPr>
                <w:noProof/>
                <w:webHidden/>
              </w:rPr>
              <w:fldChar w:fldCharType="end"/>
            </w:r>
          </w:hyperlink>
        </w:p>
        <w:p w14:paraId="648E4C7E" w14:textId="1502A533" w:rsidR="00E1674D" w:rsidRDefault="00E1674D">
          <w:pPr>
            <w:pStyle w:val="TM1"/>
            <w:rPr>
              <w:rFonts w:eastAsiaTheme="minorEastAsia"/>
              <w:noProof/>
              <w:kern w:val="2"/>
              <w:sz w:val="24"/>
              <w:szCs w:val="24"/>
              <w:lang w:eastAsia="fr-FR"/>
              <w14:ligatures w14:val="standardContextual"/>
            </w:rPr>
          </w:pPr>
          <w:hyperlink w:anchor="_Toc219998736" w:history="1">
            <w:r w:rsidRPr="008E498B">
              <w:rPr>
                <w:rStyle w:val="Lienhypertexte"/>
                <w:rFonts w:ascii="Calibri Light" w:hAnsi="Calibri Light"/>
                <w:noProof/>
              </w:rPr>
              <w:t>Article 6.</w:t>
            </w:r>
            <w:r>
              <w:rPr>
                <w:rFonts w:eastAsiaTheme="minorEastAsia"/>
                <w:noProof/>
                <w:kern w:val="2"/>
                <w:sz w:val="24"/>
                <w:szCs w:val="24"/>
                <w:lang w:eastAsia="fr-FR"/>
                <w14:ligatures w14:val="standardContextual"/>
              </w:rPr>
              <w:tab/>
            </w:r>
            <w:r w:rsidRPr="008E498B">
              <w:rPr>
                <w:rStyle w:val="Lienhypertexte"/>
                <w:noProof/>
              </w:rPr>
              <w:t>Durée</w:t>
            </w:r>
            <w:r>
              <w:rPr>
                <w:noProof/>
                <w:webHidden/>
              </w:rPr>
              <w:tab/>
            </w:r>
            <w:r>
              <w:rPr>
                <w:noProof/>
                <w:webHidden/>
              </w:rPr>
              <w:fldChar w:fldCharType="begin"/>
            </w:r>
            <w:r>
              <w:rPr>
                <w:noProof/>
                <w:webHidden/>
              </w:rPr>
              <w:instrText xml:space="preserve"> PAGEREF _Toc219998736 \h </w:instrText>
            </w:r>
            <w:r>
              <w:rPr>
                <w:noProof/>
                <w:webHidden/>
              </w:rPr>
            </w:r>
            <w:r>
              <w:rPr>
                <w:noProof/>
                <w:webHidden/>
              </w:rPr>
              <w:fldChar w:fldCharType="separate"/>
            </w:r>
            <w:r>
              <w:rPr>
                <w:noProof/>
                <w:webHidden/>
              </w:rPr>
              <w:t>2</w:t>
            </w:r>
            <w:r>
              <w:rPr>
                <w:noProof/>
                <w:webHidden/>
              </w:rPr>
              <w:fldChar w:fldCharType="end"/>
            </w:r>
          </w:hyperlink>
        </w:p>
        <w:p w14:paraId="42195D6B" w14:textId="08566FA5" w:rsidR="00E1674D" w:rsidRDefault="00E1674D">
          <w:pPr>
            <w:pStyle w:val="TM1"/>
            <w:rPr>
              <w:rFonts w:eastAsiaTheme="minorEastAsia"/>
              <w:noProof/>
              <w:kern w:val="2"/>
              <w:sz w:val="24"/>
              <w:szCs w:val="24"/>
              <w:lang w:eastAsia="fr-FR"/>
              <w14:ligatures w14:val="standardContextual"/>
            </w:rPr>
          </w:pPr>
          <w:hyperlink w:anchor="_Toc219998737" w:history="1">
            <w:r w:rsidRPr="008E498B">
              <w:rPr>
                <w:rStyle w:val="Lienhypertexte"/>
                <w:rFonts w:ascii="Calibri Light" w:hAnsi="Calibri Light"/>
                <w:noProof/>
              </w:rPr>
              <w:t>Article 7.</w:t>
            </w:r>
            <w:r>
              <w:rPr>
                <w:rFonts w:eastAsiaTheme="minorEastAsia"/>
                <w:noProof/>
                <w:kern w:val="2"/>
                <w:sz w:val="24"/>
                <w:szCs w:val="24"/>
                <w:lang w:eastAsia="fr-FR"/>
                <w14:ligatures w14:val="standardContextual"/>
              </w:rPr>
              <w:tab/>
            </w:r>
            <w:r w:rsidRPr="008E498B">
              <w:rPr>
                <w:rStyle w:val="Lienhypertexte"/>
                <w:noProof/>
              </w:rPr>
              <w:t>Membres</w:t>
            </w:r>
            <w:r>
              <w:rPr>
                <w:noProof/>
                <w:webHidden/>
              </w:rPr>
              <w:tab/>
            </w:r>
            <w:r>
              <w:rPr>
                <w:noProof/>
                <w:webHidden/>
              </w:rPr>
              <w:fldChar w:fldCharType="begin"/>
            </w:r>
            <w:r>
              <w:rPr>
                <w:noProof/>
                <w:webHidden/>
              </w:rPr>
              <w:instrText xml:space="preserve"> PAGEREF _Toc219998737 \h </w:instrText>
            </w:r>
            <w:r>
              <w:rPr>
                <w:noProof/>
                <w:webHidden/>
              </w:rPr>
            </w:r>
            <w:r>
              <w:rPr>
                <w:noProof/>
                <w:webHidden/>
              </w:rPr>
              <w:fldChar w:fldCharType="separate"/>
            </w:r>
            <w:r>
              <w:rPr>
                <w:noProof/>
                <w:webHidden/>
              </w:rPr>
              <w:t>2</w:t>
            </w:r>
            <w:r>
              <w:rPr>
                <w:noProof/>
                <w:webHidden/>
              </w:rPr>
              <w:fldChar w:fldCharType="end"/>
            </w:r>
          </w:hyperlink>
        </w:p>
        <w:p w14:paraId="6221B9B8" w14:textId="345467CB" w:rsidR="00E1674D" w:rsidRDefault="00E1674D">
          <w:pPr>
            <w:pStyle w:val="TM1"/>
            <w:rPr>
              <w:rFonts w:eastAsiaTheme="minorEastAsia"/>
              <w:noProof/>
              <w:kern w:val="2"/>
              <w:sz w:val="24"/>
              <w:szCs w:val="24"/>
              <w:lang w:eastAsia="fr-FR"/>
              <w14:ligatures w14:val="standardContextual"/>
            </w:rPr>
          </w:pPr>
          <w:hyperlink w:anchor="_Toc219998738" w:history="1">
            <w:r w:rsidRPr="008E498B">
              <w:rPr>
                <w:rStyle w:val="Lienhypertexte"/>
                <w:rFonts w:ascii="Calibri Light" w:hAnsi="Calibri Light"/>
                <w:noProof/>
              </w:rPr>
              <w:t>Article 8.</w:t>
            </w:r>
            <w:r>
              <w:rPr>
                <w:rFonts w:eastAsiaTheme="minorEastAsia"/>
                <w:noProof/>
                <w:kern w:val="2"/>
                <w:sz w:val="24"/>
                <w:szCs w:val="24"/>
                <w:lang w:eastAsia="fr-FR"/>
                <w14:ligatures w14:val="standardContextual"/>
              </w:rPr>
              <w:tab/>
            </w:r>
            <w:r w:rsidRPr="008E498B">
              <w:rPr>
                <w:rStyle w:val="Lienhypertexte"/>
                <w:noProof/>
              </w:rPr>
              <w:t>Composition</w:t>
            </w:r>
            <w:r>
              <w:rPr>
                <w:noProof/>
                <w:webHidden/>
              </w:rPr>
              <w:tab/>
            </w:r>
            <w:r>
              <w:rPr>
                <w:noProof/>
                <w:webHidden/>
              </w:rPr>
              <w:fldChar w:fldCharType="begin"/>
            </w:r>
            <w:r>
              <w:rPr>
                <w:noProof/>
                <w:webHidden/>
              </w:rPr>
              <w:instrText xml:space="preserve"> PAGEREF _Toc219998738 \h </w:instrText>
            </w:r>
            <w:r>
              <w:rPr>
                <w:noProof/>
                <w:webHidden/>
              </w:rPr>
            </w:r>
            <w:r>
              <w:rPr>
                <w:noProof/>
                <w:webHidden/>
              </w:rPr>
              <w:fldChar w:fldCharType="separate"/>
            </w:r>
            <w:r>
              <w:rPr>
                <w:noProof/>
                <w:webHidden/>
              </w:rPr>
              <w:t>3</w:t>
            </w:r>
            <w:r>
              <w:rPr>
                <w:noProof/>
                <w:webHidden/>
              </w:rPr>
              <w:fldChar w:fldCharType="end"/>
            </w:r>
          </w:hyperlink>
        </w:p>
        <w:p w14:paraId="42DEBE9B" w14:textId="220AE2F7" w:rsidR="00E1674D" w:rsidRDefault="00E1674D">
          <w:pPr>
            <w:pStyle w:val="TM1"/>
            <w:rPr>
              <w:rFonts w:eastAsiaTheme="minorEastAsia"/>
              <w:noProof/>
              <w:kern w:val="2"/>
              <w:sz w:val="24"/>
              <w:szCs w:val="24"/>
              <w:lang w:eastAsia="fr-FR"/>
              <w14:ligatures w14:val="standardContextual"/>
            </w:rPr>
          </w:pPr>
          <w:hyperlink w:anchor="_Toc219998739" w:history="1">
            <w:r w:rsidRPr="008E498B">
              <w:rPr>
                <w:rStyle w:val="Lienhypertexte"/>
                <w:rFonts w:ascii="Calibri Light" w:hAnsi="Calibri Light"/>
                <w:noProof/>
              </w:rPr>
              <w:t>Article 9.</w:t>
            </w:r>
            <w:r>
              <w:rPr>
                <w:rFonts w:eastAsiaTheme="minorEastAsia"/>
                <w:noProof/>
                <w:kern w:val="2"/>
                <w:sz w:val="24"/>
                <w:szCs w:val="24"/>
                <w:lang w:eastAsia="fr-FR"/>
                <w14:ligatures w14:val="standardContextual"/>
              </w:rPr>
              <w:tab/>
            </w:r>
            <w:r w:rsidRPr="008E498B">
              <w:rPr>
                <w:rStyle w:val="Lienhypertexte"/>
                <w:noProof/>
              </w:rPr>
              <w:t>Adhésion</w:t>
            </w:r>
            <w:r>
              <w:rPr>
                <w:noProof/>
                <w:webHidden/>
              </w:rPr>
              <w:tab/>
            </w:r>
            <w:r>
              <w:rPr>
                <w:noProof/>
                <w:webHidden/>
              </w:rPr>
              <w:fldChar w:fldCharType="begin"/>
            </w:r>
            <w:r>
              <w:rPr>
                <w:noProof/>
                <w:webHidden/>
              </w:rPr>
              <w:instrText xml:space="preserve"> PAGEREF _Toc219998739 \h </w:instrText>
            </w:r>
            <w:r>
              <w:rPr>
                <w:noProof/>
                <w:webHidden/>
              </w:rPr>
            </w:r>
            <w:r>
              <w:rPr>
                <w:noProof/>
                <w:webHidden/>
              </w:rPr>
              <w:fldChar w:fldCharType="separate"/>
            </w:r>
            <w:r>
              <w:rPr>
                <w:noProof/>
                <w:webHidden/>
              </w:rPr>
              <w:t>3</w:t>
            </w:r>
            <w:r>
              <w:rPr>
                <w:noProof/>
                <w:webHidden/>
              </w:rPr>
              <w:fldChar w:fldCharType="end"/>
            </w:r>
          </w:hyperlink>
        </w:p>
        <w:p w14:paraId="76431653" w14:textId="3FEFE1B3" w:rsidR="00E1674D" w:rsidRDefault="00E1674D">
          <w:pPr>
            <w:pStyle w:val="TM1"/>
            <w:rPr>
              <w:rFonts w:eastAsiaTheme="minorEastAsia"/>
              <w:noProof/>
              <w:kern w:val="2"/>
              <w:sz w:val="24"/>
              <w:szCs w:val="24"/>
              <w:lang w:eastAsia="fr-FR"/>
              <w14:ligatures w14:val="standardContextual"/>
            </w:rPr>
          </w:pPr>
          <w:hyperlink w:anchor="_Toc219998740" w:history="1">
            <w:r w:rsidRPr="008E498B">
              <w:rPr>
                <w:rStyle w:val="Lienhypertexte"/>
                <w:rFonts w:ascii="Calibri Light" w:hAnsi="Calibri Light"/>
                <w:noProof/>
              </w:rPr>
              <w:t>Article 10.</w:t>
            </w:r>
            <w:r>
              <w:rPr>
                <w:rFonts w:eastAsiaTheme="minorEastAsia"/>
                <w:noProof/>
                <w:kern w:val="2"/>
                <w:sz w:val="24"/>
                <w:szCs w:val="24"/>
                <w:lang w:eastAsia="fr-FR"/>
                <w14:ligatures w14:val="standardContextual"/>
              </w:rPr>
              <w:tab/>
            </w:r>
            <w:r w:rsidRPr="008E498B">
              <w:rPr>
                <w:rStyle w:val="Lienhypertexte"/>
                <w:noProof/>
              </w:rPr>
              <w:t>Radiation</w:t>
            </w:r>
            <w:r>
              <w:rPr>
                <w:noProof/>
                <w:webHidden/>
              </w:rPr>
              <w:tab/>
            </w:r>
            <w:r>
              <w:rPr>
                <w:noProof/>
                <w:webHidden/>
              </w:rPr>
              <w:fldChar w:fldCharType="begin"/>
            </w:r>
            <w:r>
              <w:rPr>
                <w:noProof/>
                <w:webHidden/>
              </w:rPr>
              <w:instrText xml:space="preserve"> PAGEREF _Toc219998740 \h </w:instrText>
            </w:r>
            <w:r>
              <w:rPr>
                <w:noProof/>
                <w:webHidden/>
              </w:rPr>
            </w:r>
            <w:r>
              <w:rPr>
                <w:noProof/>
                <w:webHidden/>
              </w:rPr>
              <w:fldChar w:fldCharType="separate"/>
            </w:r>
            <w:r>
              <w:rPr>
                <w:noProof/>
                <w:webHidden/>
              </w:rPr>
              <w:t>3</w:t>
            </w:r>
            <w:r>
              <w:rPr>
                <w:noProof/>
                <w:webHidden/>
              </w:rPr>
              <w:fldChar w:fldCharType="end"/>
            </w:r>
          </w:hyperlink>
        </w:p>
        <w:p w14:paraId="06BC5C13" w14:textId="08912FF1" w:rsidR="00E1674D" w:rsidRDefault="00E1674D">
          <w:pPr>
            <w:pStyle w:val="TM1"/>
            <w:rPr>
              <w:rFonts w:eastAsiaTheme="minorEastAsia"/>
              <w:noProof/>
              <w:kern w:val="2"/>
              <w:sz w:val="24"/>
              <w:szCs w:val="24"/>
              <w:lang w:eastAsia="fr-FR"/>
              <w14:ligatures w14:val="standardContextual"/>
            </w:rPr>
          </w:pPr>
          <w:hyperlink w:anchor="_Toc219998741" w:history="1">
            <w:r w:rsidRPr="008E498B">
              <w:rPr>
                <w:rStyle w:val="Lienhypertexte"/>
                <w:rFonts w:ascii="Calibri Light" w:hAnsi="Calibri Light"/>
                <w:noProof/>
              </w:rPr>
              <w:t>Article 11.</w:t>
            </w:r>
            <w:r>
              <w:rPr>
                <w:rFonts w:eastAsiaTheme="minorEastAsia"/>
                <w:noProof/>
                <w:kern w:val="2"/>
                <w:sz w:val="24"/>
                <w:szCs w:val="24"/>
                <w:lang w:eastAsia="fr-FR"/>
                <w14:ligatures w14:val="standardContextual"/>
              </w:rPr>
              <w:tab/>
            </w:r>
            <w:r w:rsidRPr="008E498B">
              <w:rPr>
                <w:rStyle w:val="Lienhypertexte"/>
                <w:noProof/>
              </w:rPr>
              <w:t>Cotisation</w:t>
            </w:r>
            <w:r>
              <w:rPr>
                <w:noProof/>
                <w:webHidden/>
              </w:rPr>
              <w:tab/>
            </w:r>
            <w:r>
              <w:rPr>
                <w:noProof/>
                <w:webHidden/>
              </w:rPr>
              <w:fldChar w:fldCharType="begin"/>
            </w:r>
            <w:r>
              <w:rPr>
                <w:noProof/>
                <w:webHidden/>
              </w:rPr>
              <w:instrText xml:space="preserve"> PAGEREF _Toc219998741 \h </w:instrText>
            </w:r>
            <w:r>
              <w:rPr>
                <w:noProof/>
                <w:webHidden/>
              </w:rPr>
            </w:r>
            <w:r>
              <w:rPr>
                <w:noProof/>
                <w:webHidden/>
              </w:rPr>
              <w:fldChar w:fldCharType="separate"/>
            </w:r>
            <w:r>
              <w:rPr>
                <w:noProof/>
                <w:webHidden/>
              </w:rPr>
              <w:t>4</w:t>
            </w:r>
            <w:r>
              <w:rPr>
                <w:noProof/>
                <w:webHidden/>
              </w:rPr>
              <w:fldChar w:fldCharType="end"/>
            </w:r>
          </w:hyperlink>
        </w:p>
        <w:p w14:paraId="03250A5D" w14:textId="389A0E86" w:rsidR="00E1674D" w:rsidRDefault="00E1674D">
          <w:pPr>
            <w:pStyle w:val="TM1"/>
            <w:rPr>
              <w:rFonts w:eastAsiaTheme="minorEastAsia"/>
              <w:noProof/>
              <w:kern w:val="2"/>
              <w:sz w:val="24"/>
              <w:szCs w:val="24"/>
              <w:lang w:eastAsia="fr-FR"/>
              <w14:ligatures w14:val="standardContextual"/>
            </w:rPr>
          </w:pPr>
          <w:hyperlink w:anchor="_Toc219998742" w:history="1">
            <w:r w:rsidRPr="008E498B">
              <w:rPr>
                <w:rStyle w:val="Lienhypertexte"/>
                <w:rFonts w:ascii="Calibri Light" w:hAnsi="Calibri Light"/>
                <w:noProof/>
              </w:rPr>
              <w:t>Article 12.</w:t>
            </w:r>
            <w:r>
              <w:rPr>
                <w:rFonts w:eastAsiaTheme="minorEastAsia"/>
                <w:noProof/>
                <w:kern w:val="2"/>
                <w:sz w:val="24"/>
                <w:szCs w:val="24"/>
                <w:lang w:eastAsia="fr-FR"/>
                <w14:ligatures w14:val="standardContextual"/>
              </w:rPr>
              <w:tab/>
            </w:r>
            <w:r w:rsidRPr="008E498B">
              <w:rPr>
                <w:rStyle w:val="Lienhypertexte"/>
                <w:noProof/>
              </w:rPr>
              <w:t>Gouvernance</w:t>
            </w:r>
            <w:r>
              <w:rPr>
                <w:noProof/>
                <w:webHidden/>
              </w:rPr>
              <w:tab/>
            </w:r>
            <w:r>
              <w:rPr>
                <w:noProof/>
                <w:webHidden/>
              </w:rPr>
              <w:fldChar w:fldCharType="begin"/>
            </w:r>
            <w:r>
              <w:rPr>
                <w:noProof/>
                <w:webHidden/>
              </w:rPr>
              <w:instrText xml:space="preserve"> PAGEREF _Toc219998742 \h </w:instrText>
            </w:r>
            <w:r>
              <w:rPr>
                <w:noProof/>
                <w:webHidden/>
              </w:rPr>
            </w:r>
            <w:r>
              <w:rPr>
                <w:noProof/>
                <w:webHidden/>
              </w:rPr>
              <w:fldChar w:fldCharType="separate"/>
            </w:r>
            <w:r>
              <w:rPr>
                <w:noProof/>
                <w:webHidden/>
              </w:rPr>
              <w:t>4</w:t>
            </w:r>
            <w:r>
              <w:rPr>
                <w:noProof/>
                <w:webHidden/>
              </w:rPr>
              <w:fldChar w:fldCharType="end"/>
            </w:r>
          </w:hyperlink>
        </w:p>
        <w:p w14:paraId="3F0B53DF" w14:textId="74EA9FB3" w:rsidR="00E1674D" w:rsidRDefault="00E1674D">
          <w:pPr>
            <w:pStyle w:val="TM1"/>
            <w:rPr>
              <w:rFonts w:eastAsiaTheme="minorEastAsia"/>
              <w:noProof/>
              <w:kern w:val="2"/>
              <w:sz w:val="24"/>
              <w:szCs w:val="24"/>
              <w:lang w:eastAsia="fr-FR"/>
              <w14:ligatures w14:val="standardContextual"/>
            </w:rPr>
          </w:pPr>
          <w:hyperlink w:anchor="_Toc219998743" w:history="1">
            <w:r w:rsidRPr="008E498B">
              <w:rPr>
                <w:rStyle w:val="Lienhypertexte"/>
                <w:rFonts w:ascii="Calibri Light" w:hAnsi="Calibri Light"/>
                <w:noProof/>
              </w:rPr>
              <w:t>Article 13.</w:t>
            </w:r>
            <w:r>
              <w:rPr>
                <w:rFonts w:eastAsiaTheme="minorEastAsia"/>
                <w:noProof/>
                <w:kern w:val="2"/>
                <w:sz w:val="24"/>
                <w:szCs w:val="24"/>
                <w:lang w:eastAsia="fr-FR"/>
                <w14:ligatures w14:val="standardContextual"/>
              </w:rPr>
              <w:tab/>
            </w:r>
            <w:r w:rsidRPr="008E498B">
              <w:rPr>
                <w:rStyle w:val="Lienhypertexte"/>
                <w:noProof/>
              </w:rPr>
              <w:t>Délégations de pouvoir</w:t>
            </w:r>
            <w:r>
              <w:rPr>
                <w:noProof/>
                <w:webHidden/>
              </w:rPr>
              <w:tab/>
            </w:r>
            <w:r>
              <w:rPr>
                <w:noProof/>
                <w:webHidden/>
              </w:rPr>
              <w:fldChar w:fldCharType="begin"/>
            </w:r>
            <w:r>
              <w:rPr>
                <w:noProof/>
                <w:webHidden/>
              </w:rPr>
              <w:instrText xml:space="preserve"> PAGEREF _Toc219998743 \h </w:instrText>
            </w:r>
            <w:r>
              <w:rPr>
                <w:noProof/>
                <w:webHidden/>
              </w:rPr>
            </w:r>
            <w:r>
              <w:rPr>
                <w:noProof/>
                <w:webHidden/>
              </w:rPr>
              <w:fldChar w:fldCharType="separate"/>
            </w:r>
            <w:r>
              <w:rPr>
                <w:noProof/>
                <w:webHidden/>
              </w:rPr>
              <w:t>6</w:t>
            </w:r>
            <w:r>
              <w:rPr>
                <w:noProof/>
                <w:webHidden/>
              </w:rPr>
              <w:fldChar w:fldCharType="end"/>
            </w:r>
          </w:hyperlink>
        </w:p>
        <w:p w14:paraId="309D73CC" w14:textId="026E55BE" w:rsidR="00E1674D" w:rsidRDefault="00E1674D">
          <w:pPr>
            <w:pStyle w:val="TM1"/>
            <w:rPr>
              <w:rFonts w:eastAsiaTheme="minorEastAsia"/>
              <w:noProof/>
              <w:kern w:val="2"/>
              <w:sz w:val="24"/>
              <w:szCs w:val="24"/>
              <w:lang w:eastAsia="fr-FR"/>
              <w14:ligatures w14:val="standardContextual"/>
            </w:rPr>
          </w:pPr>
          <w:hyperlink w:anchor="_Toc219998744" w:history="1">
            <w:r w:rsidRPr="008E498B">
              <w:rPr>
                <w:rStyle w:val="Lienhypertexte"/>
                <w:rFonts w:ascii="Calibri Light" w:hAnsi="Calibri Light"/>
                <w:noProof/>
              </w:rPr>
              <w:t>Article 14.</w:t>
            </w:r>
            <w:r>
              <w:rPr>
                <w:rFonts w:eastAsiaTheme="minorEastAsia"/>
                <w:noProof/>
                <w:kern w:val="2"/>
                <w:sz w:val="24"/>
                <w:szCs w:val="24"/>
                <w:lang w:eastAsia="fr-FR"/>
                <w14:ligatures w14:val="standardContextual"/>
              </w:rPr>
              <w:tab/>
            </w:r>
            <w:r w:rsidRPr="008E498B">
              <w:rPr>
                <w:rStyle w:val="Lienhypertexte"/>
                <w:noProof/>
              </w:rPr>
              <w:t>Indemnités</w:t>
            </w:r>
            <w:r>
              <w:rPr>
                <w:noProof/>
                <w:webHidden/>
              </w:rPr>
              <w:tab/>
            </w:r>
            <w:r>
              <w:rPr>
                <w:noProof/>
                <w:webHidden/>
              </w:rPr>
              <w:fldChar w:fldCharType="begin"/>
            </w:r>
            <w:r>
              <w:rPr>
                <w:noProof/>
                <w:webHidden/>
              </w:rPr>
              <w:instrText xml:space="preserve"> PAGEREF _Toc219998744 \h </w:instrText>
            </w:r>
            <w:r>
              <w:rPr>
                <w:noProof/>
                <w:webHidden/>
              </w:rPr>
            </w:r>
            <w:r>
              <w:rPr>
                <w:noProof/>
                <w:webHidden/>
              </w:rPr>
              <w:fldChar w:fldCharType="separate"/>
            </w:r>
            <w:r>
              <w:rPr>
                <w:noProof/>
                <w:webHidden/>
              </w:rPr>
              <w:t>7</w:t>
            </w:r>
            <w:r>
              <w:rPr>
                <w:noProof/>
                <w:webHidden/>
              </w:rPr>
              <w:fldChar w:fldCharType="end"/>
            </w:r>
          </w:hyperlink>
        </w:p>
        <w:p w14:paraId="2370252A" w14:textId="5D15E3A6" w:rsidR="00E1674D" w:rsidRDefault="00E1674D">
          <w:pPr>
            <w:pStyle w:val="TM1"/>
            <w:rPr>
              <w:rFonts w:eastAsiaTheme="minorEastAsia"/>
              <w:noProof/>
              <w:kern w:val="2"/>
              <w:sz w:val="24"/>
              <w:szCs w:val="24"/>
              <w:lang w:eastAsia="fr-FR"/>
              <w14:ligatures w14:val="standardContextual"/>
            </w:rPr>
          </w:pPr>
          <w:hyperlink w:anchor="_Toc219998745" w:history="1">
            <w:r w:rsidRPr="008E498B">
              <w:rPr>
                <w:rStyle w:val="Lienhypertexte"/>
                <w:rFonts w:ascii="Calibri Light" w:hAnsi="Calibri Light"/>
                <w:noProof/>
              </w:rPr>
              <w:t>Article 15.</w:t>
            </w:r>
            <w:r>
              <w:rPr>
                <w:rFonts w:eastAsiaTheme="minorEastAsia"/>
                <w:noProof/>
                <w:kern w:val="2"/>
                <w:sz w:val="24"/>
                <w:szCs w:val="24"/>
                <w:lang w:eastAsia="fr-FR"/>
                <w14:ligatures w14:val="standardContextual"/>
              </w:rPr>
              <w:tab/>
            </w:r>
            <w:r w:rsidRPr="008E498B">
              <w:rPr>
                <w:rStyle w:val="Lienhypertexte"/>
                <w:noProof/>
              </w:rPr>
              <w:t>Ressources</w:t>
            </w:r>
            <w:r>
              <w:rPr>
                <w:noProof/>
                <w:webHidden/>
              </w:rPr>
              <w:tab/>
            </w:r>
            <w:r>
              <w:rPr>
                <w:noProof/>
                <w:webHidden/>
              </w:rPr>
              <w:fldChar w:fldCharType="begin"/>
            </w:r>
            <w:r>
              <w:rPr>
                <w:noProof/>
                <w:webHidden/>
              </w:rPr>
              <w:instrText xml:space="preserve"> PAGEREF _Toc219998745 \h </w:instrText>
            </w:r>
            <w:r>
              <w:rPr>
                <w:noProof/>
                <w:webHidden/>
              </w:rPr>
            </w:r>
            <w:r>
              <w:rPr>
                <w:noProof/>
                <w:webHidden/>
              </w:rPr>
              <w:fldChar w:fldCharType="separate"/>
            </w:r>
            <w:r>
              <w:rPr>
                <w:noProof/>
                <w:webHidden/>
              </w:rPr>
              <w:t>7</w:t>
            </w:r>
            <w:r>
              <w:rPr>
                <w:noProof/>
                <w:webHidden/>
              </w:rPr>
              <w:fldChar w:fldCharType="end"/>
            </w:r>
          </w:hyperlink>
        </w:p>
        <w:p w14:paraId="204E7DBF" w14:textId="2ED296F9" w:rsidR="00E1674D" w:rsidRDefault="00E1674D">
          <w:pPr>
            <w:pStyle w:val="TM1"/>
            <w:rPr>
              <w:rFonts w:eastAsiaTheme="minorEastAsia"/>
              <w:noProof/>
              <w:kern w:val="2"/>
              <w:sz w:val="24"/>
              <w:szCs w:val="24"/>
              <w:lang w:eastAsia="fr-FR"/>
              <w14:ligatures w14:val="standardContextual"/>
            </w:rPr>
          </w:pPr>
          <w:hyperlink w:anchor="_Toc219998746" w:history="1">
            <w:r w:rsidRPr="008E498B">
              <w:rPr>
                <w:rStyle w:val="Lienhypertexte"/>
                <w:rFonts w:ascii="Calibri Light" w:hAnsi="Calibri Light"/>
                <w:noProof/>
              </w:rPr>
              <w:t>Article 16.</w:t>
            </w:r>
            <w:r>
              <w:rPr>
                <w:rFonts w:eastAsiaTheme="minorEastAsia"/>
                <w:noProof/>
                <w:kern w:val="2"/>
                <w:sz w:val="24"/>
                <w:szCs w:val="24"/>
                <w:lang w:eastAsia="fr-FR"/>
                <w14:ligatures w14:val="standardContextual"/>
              </w:rPr>
              <w:tab/>
            </w:r>
            <w:r w:rsidRPr="008E498B">
              <w:rPr>
                <w:rStyle w:val="Lienhypertexte"/>
                <w:noProof/>
              </w:rPr>
              <w:t>Comptabilité</w:t>
            </w:r>
            <w:r>
              <w:rPr>
                <w:noProof/>
                <w:webHidden/>
              </w:rPr>
              <w:tab/>
            </w:r>
            <w:r>
              <w:rPr>
                <w:noProof/>
                <w:webHidden/>
              </w:rPr>
              <w:fldChar w:fldCharType="begin"/>
            </w:r>
            <w:r>
              <w:rPr>
                <w:noProof/>
                <w:webHidden/>
              </w:rPr>
              <w:instrText xml:space="preserve"> PAGEREF _Toc219998746 \h </w:instrText>
            </w:r>
            <w:r>
              <w:rPr>
                <w:noProof/>
                <w:webHidden/>
              </w:rPr>
            </w:r>
            <w:r>
              <w:rPr>
                <w:noProof/>
                <w:webHidden/>
              </w:rPr>
              <w:fldChar w:fldCharType="separate"/>
            </w:r>
            <w:r>
              <w:rPr>
                <w:noProof/>
                <w:webHidden/>
              </w:rPr>
              <w:t>7</w:t>
            </w:r>
            <w:r>
              <w:rPr>
                <w:noProof/>
                <w:webHidden/>
              </w:rPr>
              <w:fldChar w:fldCharType="end"/>
            </w:r>
          </w:hyperlink>
        </w:p>
        <w:p w14:paraId="7E3AD8C8" w14:textId="15277756" w:rsidR="00E1674D" w:rsidRDefault="00E1674D">
          <w:pPr>
            <w:pStyle w:val="TM1"/>
            <w:rPr>
              <w:rFonts w:eastAsiaTheme="minorEastAsia"/>
              <w:noProof/>
              <w:kern w:val="2"/>
              <w:sz w:val="24"/>
              <w:szCs w:val="24"/>
              <w:lang w:eastAsia="fr-FR"/>
              <w14:ligatures w14:val="standardContextual"/>
            </w:rPr>
          </w:pPr>
          <w:hyperlink w:anchor="_Toc219998747" w:history="1">
            <w:r w:rsidRPr="008E498B">
              <w:rPr>
                <w:rStyle w:val="Lienhypertexte"/>
                <w:rFonts w:ascii="Calibri Light" w:hAnsi="Calibri Light"/>
                <w:noProof/>
              </w:rPr>
              <w:t>Article 17.</w:t>
            </w:r>
            <w:r>
              <w:rPr>
                <w:rFonts w:eastAsiaTheme="minorEastAsia"/>
                <w:noProof/>
                <w:kern w:val="2"/>
                <w:sz w:val="24"/>
                <w:szCs w:val="24"/>
                <w:lang w:eastAsia="fr-FR"/>
                <w14:ligatures w14:val="standardContextual"/>
              </w:rPr>
              <w:tab/>
            </w:r>
            <w:r w:rsidRPr="008E498B">
              <w:rPr>
                <w:rStyle w:val="Lienhypertexte"/>
                <w:noProof/>
              </w:rPr>
              <w:t>Règlement intérieur</w:t>
            </w:r>
            <w:r>
              <w:rPr>
                <w:noProof/>
                <w:webHidden/>
              </w:rPr>
              <w:tab/>
            </w:r>
            <w:r>
              <w:rPr>
                <w:noProof/>
                <w:webHidden/>
              </w:rPr>
              <w:fldChar w:fldCharType="begin"/>
            </w:r>
            <w:r>
              <w:rPr>
                <w:noProof/>
                <w:webHidden/>
              </w:rPr>
              <w:instrText xml:space="preserve"> PAGEREF _Toc219998747 \h </w:instrText>
            </w:r>
            <w:r>
              <w:rPr>
                <w:noProof/>
                <w:webHidden/>
              </w:rPr>
            </w:r>
            <w:r>
              <w:rPr>
                <w:noProof/>
                <w:webHidden/>
              </w:rPr>
              <w:fldChar w:fldCharType="separate"/>
            </w:r>
            <w:r>
              <w:rPr>
                <w:noProof/>
                <w:webHidden/>
              </w:rPr>
              <w:t>7</w:t>
            </w:r>
            <w:r>
              <w:rPr>
                <w:noProof/>
                <w:webHidden/>
              </w:rPr>
              <w:fldChar w:fldCharType="end"/>
            </w:r>
          </w:hyperlink>
        </w:p>
        <w:p w14:paraId="329B6D0A" w14:textId="47D44E69" w:rsidR="00E1674D" w:rsidRDefault="00E1674D">
          <w:pPr>
            <w:pStyle w:val="TM1"/>
            <w:rPr>
              <w:rFonts w:eastAsiaTheme="minorEastAsia"/>
              <w:noProof/>
              <w:kern w:val="2"/>
              <w:sz w:val="24"/>
              <w:szCs w:val="24"/>
              <w:lang w:eastAsia="fr-FR"/>
              <w14:ligatures w14:val="standardContextual"/>
            </w:rPr>
          </w:pPr>
          <w:hyperlink w:anchor="_Toc219998748" w:history="1">
            <w:r w:rsidRPr="008E498B">
              <w:rPr>
                <w:rStyle w:val="Lienhypertexte"/>
                <w:rFonts w:ascii="Calibri Light" w:hAnsi="Calibri Light"/>
                <w:noProof/>
              </w:rPr>
              <w:t>Article 18.</w:t>
            </w:r>
            <w:r>
              <w:rPr>
                <w:rFonts w:eastAsiaTheme="minorEastAsia"/>
                <w:noProof/>
                <w:kern w:val="2"/>
                <w:sz w:val="24"/>
                <w:szCs w:val="24"/>
                <w:lang w:eastAsia="fr-FR"/>
                <w14:ligatures w14:val="standardContextual"/>
              </w:rPr>
              <w:tab/>
            </w:r>
            <w:r w:rsidRPr="008E498B">
              <w:rPr>
                <w:rStyle w:val="Lienhypertexte"/>
                <w:noProof/>
              </w:rPr>
              <w:t>Dissolution</w:t>
            </w:r>
            <w:r>
              <w:rPr>
                <w:noProof/>
                <w:webHidden/>
              </w:rPr>
              <w:tab/>
            </w:r>
            <w:r>
              <w:rPr>
                <w:noProof/>
                <w:webHidden/>
              </w:rPr>
              <w:fldChar w:fldCharType="begin"/>
            </w:r>
            <w:r>
              <w:rPr>
                <w:noProof/>
                <w:webHidden/>
              </w:rPr>
              <w:instrText xml:space="preserve"> PAGEREF _Toc219998748 \h </w:instrText>
            </w:r>
            <w:r>
              <w:rPr>
                <w:noProof/>
                <w:webHidden/>
              </w:rPr>
            </w:r>
            <w:r>
              <w:rPr>
                <w:noProof/>
                <w:webHidden/>
              </w:rPr>
              <w:fldChar w:fldCharType="separate"/>
            </w:r>
            <w:r>
              <w:rPr>
                <w:noProof/>
                <w:webHidden/>
              </w:rPr>
              <w:t>7</w:t>
            </w:r>
            <w:r>
              <w:rPr>
                <w:noProof/>
                <w:webHidden/>
              </w:rPr>
              <w:fldChar w:fldCharType="end"/>
            </w:r>
          </w:hyperlink>
        </w:p>
        <w:p w14:paraId="0FB2E031" w14:textId="0A559910" w:rsidR="00E1674D" w:rsidRDefault="00E1674D">
          <w:pPr>
            <w:pStyle w:val="TM1"/>
            <w:rPr>
              <w:rFonts w:eastAsiaTheme="minorEastAsia"/>
              <w:noProof/>
              <w:kern w:val="2"/>
              <w:sz w:val="24"/>
              <w:szCs w:val="24"/>
              <w:lang w:eastAsia="fr-FR"/>
              <w14:ligatures w14:val="standardContextual"/>
            </w:rPr>
          </w:pPr>
          <w:hyperlink w:anchor="_Toc219998749" w:history="1">
            <w:r w:rsidRPr="008E498B">
              <w:rPr>
                <w:rStyle w:val="Lienhypertexte"/>
                <w:rFonts w:ascii="Calibri Light" w:hAnsi="Calibri Light"/>
                <w:noProof/>
              </w:rPr>
              <w:t>Article 19.</w:t>
            </w:r>
            <w:r>
              <w:rPr>
                <w:rFonts w:eastAsiaTheme="minorEastAsia"/>
                <w:noProof/>
                <w:kern w:val="2"/>
                <w:sz w:val="24"/>
                <w:szCs w:val="24"/>
                <w:lang w:eastAsia="fr-FR"/>
                <w14:ligatures w14:val="standardContextual"/>
              </w:rPr>
              <w:tab/>
            </w:r>
            <w:r w:rsidRPr="008E498B">
              <w:rPr>
                <w:rStyle w:val="Lienhypertexte"/>
                <w:noProof/>
              </w:rPr>
              <w:t>Litiges et attribution de juridiction</w:t>
            </w:r>
            <w:r>
              <w:rPr>
                <w:noProof/>
                <w:webHidden/>
              </w:rPr>
              <w:tab/>
            </w:r>
            <w:r>
              <w:rPr>
                <w:noProof/>
                <w:webHidden/>
              </w:rPr>
              <w:fldChar w:fldCharType="begin"/>
            </w:r>
            <w:r>
              <w:rPr>
                <w:noProof/>
                <w:webHidden/>
              </w:rPr>
              <w:instrText xml:space="preserve"> PAGEREF _Toc219998749 \h </w:instrText>
            </w:r>
            <w:r>
              <w:rPr>
                <w:noProof/>
                <w:webHidden/>
              </w:rPr>
            </w:r>
            <w:r>
              <w:rPr>
                <w:noProof/>
                <w:webHidden/>
              </w:rPr>
              <w:fldChar w:fldCharType="separate"/>
            </w:r>
            <w:r>
              <w:rPr>
                <w:noProof/>
                <w:webHidden/>
              </w:rPr>
              <w:t>8</w:t>
            </w:r>
            <w:r>
              <w:rPr>
                <w:noProof/>
                <w:webHidden/>
              </w:rPr>
              <w:fldChar w:fldCharType="end"/>
            </w:r>
          </w:hyperlink>
        </w:p>
        <w:p w14:paraId="25A3F1FC" w14:textId="5C4F7D2F" w:rsidR="003E048E" w:rsidRDefault="003E048E" w:rsidP="00A415A3">
          <w:pPr>
            <w:jc w:val="both"/>
          </w:pPr>
          <w:r>
            <w:rPr>
              <w:b/>
              <w:bCs/>
            </w:rPr>
            <w:fldChar w:fldCharType="end"/>
          </w:r>
        </w:p>
      </w:sdtContent>
    </w:sdt>
    <w:p w14:paraId="784DCD64" w14:textId="26C7D454" w:rsidR="003E048E" w:rsidRDefault="003E048E" w:rsidP="00EE17C2">
      <w:pPr>
        <w:spacing w:after="0"/>
        <w:rPr>
          <w:rFonts w:asciiTheme="majorHAnsi" w:eastAsiaTheme="majorEastAsia" w:hAnsiTheme="majorHAnsi" w:cstheme="majorBidi"/>
          <w:color w:val="2F5496" w:themeColor="accent1" w:themeShade="BF"/>
        </w:rPr>
      </w:pPr>
      <w:r>
        <w:br w:type="page"/>
      </w:r>
    </w:p>
    <w:p w14:paraId="0F1449B9" w14:textId="1F619FC2" w:rsidR="0066212F" w:rsidRPr="00EA1244" w:rsidRDefault="0066212F" w:rsidP="0002043C">
      <w:pPr>
        <w:pStyle w:val="Titre1"/>
        <w:numPr>
          <w:ilvl w:val="0"/>
          <w:numId w:val="3"/>
        </w:numPr>
        <w:jc w:val="both"/>
      </w:pPr>
      <w:bookmarkStart w:id="0" w:name="_Toc219998731"/>
      <w:r w:rsidRPr="00EA1244">
        <w:lastRenderedPageBreak/>
        <w:t>Dénomination</w:t>
      </w:r>
      <w:bookmarkEnd w:id="0"/>
    </w:p>
    <w:p w14:paraId="11228B50" w14:textId="20119703" w:rsidR="00622EC4" w:rsidRPr="00A415A3" w:rsidRDefault="0066212F" w:rsidP="0002043C">
      <w:pPr>
        <w:autoSpaceDE w:val="0"/>
        <w:autoSpaceDN w:val="0"/>
        <w:adjustRightInd w:val="0"/>
        <w:spacing w:after="0" w:line="240" w:lineRule="auto"/>
        <w:jc w:val="both"/>
      </w:pPr>
      <w:r w:rsidRPr="00A415A3">
        <w:t xml:space="preserve">Il est fondé entre les </w:t>
      </w:r>
      <w:r w:rsidR="00604072">
        <w:t xml:space="preserve">adhérent.e.s </w:t>
      </w:r>
      <w:r w:rsidRPr="00A415A3">
        <w:t xml:space="preserve">aux présents statuts une association régie par la loi du 1er juillet 1901 et le décret du 16 août 1901, ayant pour </w:t>
      </w:r>
      <w:r w:rsidR="00622EC4">
        <w:t>dénomination HAUTE FIDÉLIT</w:t>
      </w:r>
      <w:r w:rsidR="00622EC4" w:rsidRPr="00622EC4">
        <w:t>É</w:t>
      </w:r>
      <w:r w:rsidR="00622EC4">
        <w:t xml:space="preserve">, Pôle </w:t>
      </w:r>
      <w:r w:rsidR="00B40F87">
        <w:t xml:space="preserve">des musiques en </w:t>
      </w:r>
      <w:r w:rsidR="00A36D7C">
        <w:t>Hauts-de</w:t>
      </w:r>
      <w:r w:rsidR="00616E65">
        <w:t>-</w:t>
      </w:r>
      <w:r w:rsidR="00EE17C2">
        <w:t>France.</w:t>
      </w:r>
    </w:p>
    <w:p w14:paraId="413C103C" w14:textId="00B6701B" w:rsidR="0066212F" w:rsidRPr="00EA1244" w:rsidRDefault="0066212F" w:rsidP="0002043C">
      <w:pPr>
        <w:pStyle w:val="Titre1"/>
        <w:numPr>
          <w:ilvl w:val="0"/>
          <w:numId w:val="3"/>
        </w:numPr>
        <w:jc w:val="both"/>
        <w:rPr>
          <w:sz w:val="36"/>
          <w:szCs w:val="36"/>
        </w:rPr>
      </w:pPr>
      <w:bookmarkStart w:id="1" w:name="_Toc219998732"/>
      <w:r w:rsidRPr="00EA1244">
        <w:t>Objet</w:t>
      </w:r>
      <w:bookmarkEnd w:id="1"/>
    </w:p>
    <w:p w14:paraId="0DEC2833" w14:textId="12D68F66" w:rsidR="00B963FA" w:rsidRDefault="00A36D7C" w:rsidP="0002043C">
      <w:pPr>
        <w:jc w:val="both"/>
      </w:pPr>
      <w:r w:rsidRPr="00A36D7C">
        <w:t xml:space="preserve">HAUTE FIDÉLITÉ </w:t>
      </w:r>
      <w:r w:rsidR="003E048E">
        <w:t xml:space="preserve">a pour </w:t>
      </w:r>
      <w:r w:rsidR="00A415A3">
        <w:t>objet</w:t>
      </w:r>
      <w:r w:rsidR="003E048E">
        <w:t xml:space="preserve"> </w:t>
      </w:r>
      <w:r w:rsidR="00FE3DF0">
        <w:t>de f</w:t>
      </w:r>
      <w:r w:rsidR="00FE3DF0" w:rsidRPr="00FE3DF0">
        <w:t>édérer les acteur.ice.s de l’écosystème musical en région Hauts-de-</w:t>
      </w:r>
      <w:r w:rsidR="005143F3">
        <w:t xml:space="preserve">France. </w:t>
      </w:r>
    </w:p>
    <w:p w14:paraId="6FD60B11" w14:textId="3406B992" w:rsidR="00193543" w:rsidRDefault="00193543" w:rsidP="0002043C">
      <w:pPr>
        <w:pStyle w:val="Titre1"/>
        <w:numPr>
          <w:ilvl w:val="0"/>
          <w:numId w:val="3"/>
        </w:numPr>
        <w:jc w:val="both"/>
      </w:pPr>
      <w:bookmarkStart w:id="2" w:name="_Toc219998733"/>
      <w:r>
        <w:t>Principes d’action</w:t>
      </w:r>
      <w:bookmarkEnd w:id="2"/>
      <w:r>
        <w:t xml:space="preserve"> </w:t>
      </w:r>
    </w:p>
    <w:p w14:paraId="2A0C1818" w14:textId="57CFBE82" w:rsidR="00791026" w:rsidRDefault="007D6BB8" w:rsidP="005810AA">
      <w:pPr>
        <w:jc w:val="both"/>
      </w:pPr>
      <w:r>
        <w:t xml:space="preserve">L’association </w:t>
      </w:r>
      <w:r w:rsidR="004A14F0" w:rsidRPr="004A14F0">
        <w:t xml:space="preserve">HAUTE FIDÉLITÉ </w:t>
      </w:r>
      <w:r w:rsidR="006C065D">
        <w:t xml:space="preserve">est un espace </w:t>
      </w:r>
      <w:r w:rsidR="006C065D" w:rsidRPr="006C065D">
        <w:t xml:space="preserve">de dialogue entre les métiers, entre les esthétiques </w:t>
      </w:r>
      <w:r w:rsidR="005810AA">
        <w:t>et</w:t>
      </w:r>
      <w:r w:rsidR="006C065D" w:rsidRPr="006C065D">
        <w:t xml:space="preserve"> entre les différents modèles économiques</w:t>
      </w:r>
      <w:r w:rsidR="00791026">
        <w:t xml:space="preserve"> </w:t>
      </w:r>
      <w:r w:rsidR="005810AA">
        <w:t>qui c</w:t>
      </w:r>
      <w:r w:rsidR="00331218">
        <w:t xml:space="preserve">omposent </w:t>
      </w:r>
      <w:r w:rsidR="00791026">
        <w:t xml:space="preserve">l’écosystème musical </w:t>
      </w:r>
      <w:r w:rsidR="00331218">
        <w:t xml:space="preserve">des </w:t>
      </w:r>
      <w:r w:rsidR="00791026">
        <w:t xml:space="preserve">Hauts-de-France. </w:t>
      </w:r>
    </w:p>
    <w:p w14:paraId="71A22BD3" w14:textId="046FFA76" w:rsidR="005603D0" w:rsidRDefault="005603D0" w:rsidP="005603D0">
      <w:pPr>
        <w:jc w:val="both"/>
      </w:pPr>
      <w:r>
        <w:t xml:space="preserve">Son action doit contribuer au partage de savoir-faire et à l’interconnaissance de ses membres dans leur pluralité de métiers, d’activités et de territoires. Elle </w:t>
      </w:r>
      <w:r w:rsidR="00C25D49">
        <w:t xml:space="preserve">œuvre </w:t>
      </w:r>
      <w:r>
        <w:t xml:space="preserve">à </w:t>
      </w:r>
      <w:r w:rsidR="0025129F">
        <w:t>la défense d</w:t>
      </w:r>
      <w:r>
        <w:t xml:space="preserve">es intérêts de l’écosystème musical et à </w:t>
      </w:r>
      <w:r w:rsidR="0025129F">
        <w:t xml:space="preserve">la valorisation de </w:t>
      </w:r>
      <w:r>
        <w:t xml:space="preserve">ses acteur.ice.s. </w:t>
      </w:r>
    </w:p>
    <w:p w14:paraId="661B39AC" w14:textId="77777777" w:rsidR="007A6E99" w:rsidRDefault="002E3FEF" w:rsidP="00303F69">
      <w:pPr>
        <w:jc w:val="both"/>
      </w:pPr>
      <w:r>
        <w:t xml:space="preserve">Agissant en faveur des droits culturels et </w:t>
      </w:r>
      <w:r w:rsidR="00F11902">
        <w:t xml:space="preserve">appliquant </w:t>
      </w:r>
      <w:r w:rsidR="00DE788C">
        <w:t xml:space="preserve">les principes de la démocratie, </w:t>
      </w:r>
      <w:r w:rsidR="00DE788C" w:rsidRPr="00DE788C">
        <w:t>HAUTE FIDÉLITÉ</w:t>
      </w:r>
      <w:r w:rsidR="00791026">
        <w:t xml:space="preserve"> </w:t>
      </w:r>
      <w:r w:rsidR="007D6BB8">
        <w:t>agit e</w:t>
      </w:r>
      <w:r w:rsidR="004A14F0" w:rsidRPr="004A14F0">
        <w:t>n subsidiarité de ses adhérent.e.s et en synergie avec eux</w:t>
      </w:r>
      <w:r w:rsidR="007A6E99">
        <w:t xml:space="preserve">. </w:t>
      </w:r>
    </w:p>
    <w:p w14:paraId="4A6F3D9F" w14:textId="5EB20E28" w:rsidR="002A03C7" w:rsidRPr="00EA1244" w:rsidRDefault="002A03C7" w:rsidP="0002043C">
      <w:pPr>
        <w:pStyle w:val="Titre1"/>
        <w:numPr>
          <w:ilvl w:val="0"/>
          <w:numId w:val="3"/>
        </w:numPr>
        <w:jc w:val="both"/>
      </w:pPr>
      <w:bookmarkStart w:id="3" w:name="_Toc219998734"/>
      <w:r>
        <w:t>But</w:t>
      </w:r>
      <w:bookmarkEnd w:id="3"/>
    </w:p>
    <w:p w14:paraId="3D02D027" w14:textId="2EF5ABB4" w:rsidR="005143F3" w:rsidRPr="00313994" w:rsidRDefault="00B963FA" w:rsidP="0002043C">
      <w:pPr>
        <w:jc w:val="both"/>
        <w:rPr>
          <w:u w:val="single"/>
        </w:rPr>
      </w:pPr>
      <w:r w:rsidRPr="00313994">
        <w:rPr>
          <w:u w:val="single"/>
        </w:rPr>
        <w:t xml:space="preserve">HAUTE FIDÉLITÉ </w:t>
      </w:r>
      <w:r w:rsidR="000A6297" w:rsidRPr="00313994">
        <w:rPr>
          <w:u w:val="single"/>
        </w:rPr>
        <w:t>poursuit</w:t>
      </w:r>
      <w:r w:rsidR="00B444A9" w:rsidRPr="00313994">
        <w:rPr>
          <w:u w:val="single"/>
        </w:rPr>
        <w:t xml:space="preserve"> son objet</w:t>
      </w:r>
      <w:r w:rsidR="00AD19A9" w:rsidRPr="00313994">
        <w:rPr>
          <w:u w:val="single"/>
        </w:rPr>
        <w:t xml:space="preserve"> </w:t>
      </w:r>
      <w:r w:rsidR="000A6297" w:rsidRPr="00313994">
        <w:rPr>
          <w:u w:val="single"/>
        </w:rPr>
        <w:t xml:space="preserve">dans le but de : </w:t>
      </w:r>
    </w:p>
    <w:p w14:paraId="3293C924" w14:textId="77777777" w:rsidR="007B3468" w:rsidRDefault="00F753E3" w:rsidP="0002043C">
      <w:pPr>
        <w:pStyle w:val="Paragraphedeliste"/>
        <w:numPr>
          <w:ilvl w:val="0"/>
          <w:numId w:val="22"/>
        </w:numPr>
        <w:jc w:val="both"/>
      </w:pPr>
      <w:r w:rsidRPr="00F753E3">
        <w:t xml:space="preserve">Accompagner, soutenir, informer et outiller </w:t>
      </w:r>
      <w:r w:rsidR="00665C36">
        <w:t>les acteur.ice.s de l’éco</w:t>
      </w:r>
      <w:r w:rsidR="00470905">
        <w:t>système</w:t>
      </w:r>
      <w:r w:rsidR="00B916AC">
        <w:t xml:space="preserve">. </w:t>
      </w:r>
    </w:p>
    <w:p w14:paraId="34CE4736" w14:textId="219C53CB" w:rsidR="00313994" w:rsidRDefault="00145E27" w:rsidP="00313994">
      <w:pPr>
        <w:pStyle w:val="Paragraphedeliste"/>
        <w:jc w:val="both"/>
      </w:pPr>
      <w:r>
        <w:t>À ce titre</w:t>
      </w:r>
      <w:r w:rsidR="00F45273">
        <w:t xml:space="preserve">, </w:t>
      </w:r>
      <w:r w:rsidR="00633F38" w:rsidRPr="00633F38">
        <w:t>HAUTE FIDÉLITÉ</w:t>
      </w:r>
      <w:r w:rsidR="00633F38">
        <w:t xml:space="preserve"> met en œuvre les moyens pour c</w:t>
      </w:r>
      <w:r w:rsidR="00F753E3" w:rsidRPr="00F753E3">
        <w:t>réer et partager des ressources, aider à la structuration</w:t>
      </w:r>
      <w:r w:rsidR="00D94E1B">
        <w:t xml:space="preserve"> de ses membres</w:t>
      </w:r>
      <w:r w:rsidR="00494442">
        <w:t xml:space="preserve"> et</w:t>
      </w:r>
      <w:r w:rsidR="00F753E3" w:rsidRPr="00F753E3">
        <w:t xml:space="preserve"> encourager des pratiques solidaires et durables</w:t>
      </w:r>
    </w:p>
    <w:p w14:paraId="6B89E189" w14:textId="713C4854" w:rsidR="007B3468" w:rsidRDefault="00F753E3" w:rsidP="00313994">
      <w:pPr>
        <w:pStyle w:val="Paragraphedeliste"/>
        <w:numPr>
          <w:ilvl w:val="0"/>
          <w:numId w:val="22"/>
        </w:numPr>
        <w:jc w:val="both"/>
      </w:pPr>
      <w:r w:rsidRPr="00F753E3">
        <w:t>Observer, valoriser et préconiser</w:t>
      </w:r>
    </w:p>
    <w:p w14:paraId="0B512450" w14:textId="6A983082" w:rsidR="00F753E3" w:rsidRDefault="00F45273" w:rsidP="0002043C">
      <w:pPr>
        <w:pStyle w:val="Paragraphedeliste"/>
        <w:jc w:val="both"/>
      </w:pPr>
      <w:r w:rsidRPr="00F45273">
        <w:t xml:space="preserve">À ce titre, </w:t>
      </w:r>
      <w:r w:rsidR="00E3265D" w:rsidRPr="00E3265D">
        <w:t>HAUTE FIDÉLITÉ met en œuvre les moyens pour</w:t>
      </w:r>
      <w:r w:rsidR="00E3265D">
        <w:t xml:space="preserve"> c</w:t>
      </w:r>
      <w:r w:rsidR="00F753E3" w:rsidRPr="00F753E3">
        <w:t>onnaître l’écosystème musical, identifier ses enjeux et contribuer à son développement</w:t>
      </w:r>
      <w:r>
        <w:t>.</w:t>
      </w:r>
    </w:p>
    <w:p w14:paraId="08B202D4" w14:textId="6087F259" w:rsidR="007B3468" w:rsidRDefault="00F753E3" w:rsidP="0002043C">
      <w:pPr>
        <w:pStyle w:val="Paragraphedeliste"/>
        <w:numPr>
          <w:ilvl w:val="0"/>
          <w:numId w:val="22"/>
        </w:numPr>
        <w:jc w:val="both"/>
      </w:pPr>
      <w:r w:rsidRPr="00F753E3">
        <w:t>Construire ensemble dans le respect de la diversité des acteur.rice.s de l’écosystème et de l’équité territoriale</w:t>
      </w:r>
    </w:p>
    <w:p w14:paraId="47D8D20A" w14:textId="10A752EC" w:rsidR="00F753E3" w:rsidRPr="00F753E3" w:rsidRDefault="00F45273" w:rsidP="0002043C">
      <w:pPr>
        <w:pStyle w:val="Paragraphedeliste"/>
        <w:jc w:val="both"/>
      </w:pPr>
      <w:r w:rsidRPr="00F45273">
        <w:t xml:space="preserve">À ce titre, </w:t>
      </w:r>
      <w:r w:rsidR="00E3265D" w:rsidRPr="00E3265D">
        <w:t>HAUTE FIDÉLITÉ met en œuvre les moyens pour</w:t>
      </w:r>
      <w:r w:rsidR="0019088E">
        <w:t xml:space="preserve"> f</w:t>
      </w:r>
      <w:r w:rsidR="00F753E3" w:rsidRPr="00F753E3">
        <w:t>avoriser l’interconnaissance, participer à la co-construction des politiques publiques</w:t>
      </w:r>
      <w:r w:rsidR="0019088E">
        <w:t xml:space="preserve"> et</w:t>
      </w:r>
      <w:r w:rsidR="00F753E3" w:rsidRPr="00F753E3">
        <w:t xml:space="preserve"> développer la coopération et l’innovation entre </w:t>
      </w:r>
      <w:proofErr w:type="spellStart"/>
      <w:r w:rsidR="00F753E3" w:rsidRPr="00F753E3">
        <w:t>acteur.rice.s</w:t>
      </w:r>
      <w:proofErr w:type="spellEnd"/>
    </w:p>
    <w:p w14:paraId="7A6F4AEE" w14:textId="0E8196EF" w:rsidR="00861AC8" w:rsidRPr="00EA1244" w:rsidRDefault="00207093" w:rsidP="0002043C">
      <w:pPr>
        <w:pStyle w:val="Titre1"/>
        <w:numPr>
          <w:ilvl w:val="0"/>
          <w:numId w:val="3"/>
        </w:numPr>
        <w:jc w:val="both"/>
      </w:pPr>
      <w:bookmarkStart w:id="4" w:name="_Toc219998735"/>
      <w:r>
        <w:t>S</w:t>
      </w:r>
      <w:r w:rsidR="00C17594" w:rsidRPr="00EA1244">
        <w:t>iège socia</w:t>
      </w:r>
      <w:r w:rsidR="00FA4A91" w:rsidRPr="00EA1244">
        <w:t>l</w:t>
      </w:r>
      <w:bookmarkEnd w:id="4"/>
    </w:p>
    <w:p w14:paraId="3D0158C9" w14:textId="41F6FCDF" w:rsidR="00FA4A91" w:rsidRPr="00FA4A91" w:rsidRDefault="00FA4A91" w:rsidP="0002043C">
      <w:pPr>
        <w:pStyle w:val="Paragraphedeliste"/>
        <w:autoSpaceDE w:val="0"/>
        <w:autoSpaceDN w:val="0"/>
        <w:adjustRightInd w:val="0"/>
        <w:spacing w:after="0" w:line="240" w:lineRule="auto"/>
        <w:ind w:left="0"/>
        <w:jc w:val="both"/>
        <w:rPr>
          <w:rFonts w:ascii="LiberationSans" w:hAnsi="LiberationSans" w:cs="LiberationSans"/>
          <w:sz w:val="24"/>
          <w:szCs w:val="24"/>
        </w:rPr>
      </w:pPr>
      <w:r>
        <w:t xml:space="preserve">Le siège social et les différents établissements </w:t>
      </w:r>
      <w:r w:rsidR="002D6DDB">
        <w:t xml:space="preserve">accueillant </w:t>
      </w:r>
      <w:r w:rsidR="00C440DE">
        <w:t>l</w:t>
      </w:r>
      <w:r>
        <w:t xml:space="preserve">'activité de l'association sont fixés en </w:t>
      </w:r>
      <w:r w:rsidR="00396964">
        <w:t>Hauts-de-France</w:t>
      </w:r>
      <w:r>
        <w:t xml:space="preserve">, à des adresses déterminées par décision du </w:t>
      </w:r>
      <w:r w:rsidR="00FC5681">
        <w:t xml:space="preserve">CA </w:t>
      </w:r>
      <w:r>
        <w:t xml:space="preserve">et </w:t>
      </w:r>
      <w:r w:rsidRPr="00FA4A91">
        <w:rPr>
          <w:rFonts w:ascii="LiberationSans" w:hAnsi="LiberationSans" w:cs="LiberationSans"/>
          <w:sz w:val="24"/>
          <w:szCs w:val="24"/>
        </w:rPr>
        <w:t>ratifiée par l'assemblée générale ordinaire.</w:t>
      </w:r>
    </w:p>
    <w:p w14:paraId="6B84F599" w14:textId="2AFAEA24" w:rsidR="0040524C" w:rsidRDefault="0040524C" w:rsidP="0002043C">
      <w:pPr>
        <w:pStyle w:val="Titre1"/>
        <w:numPr>
          <w:ilvl w:val="0"/>
          <w:numId w:val="3"/>
        </w:numPr>
        <w:jc w:val="both"/>
      </w:pPr>
      <w:bookmarkStart w:id="5" w:name="_Toc219998736"/>
      <w:r w:rsidRPr="00CA2CDC">
        <w:t>Durée</w:t>
      </w:r>
      <w:bookmarkEnd w:id="5"/>
    </w:p>
    <w:p w14:paraId="4DAF2D0B" w14:textId="0F76EF1A" w:rsidR="0040524C" w:rsidRPr="0040524C" w:rsidRDefault="00AC6912" w:rsidP="0002043C">
      <w:pPr>
        <w:jc w:val="both"/>
      </w:pPr>
      <w:r>
        <w:rPr>
          <w:rFonts w:ascii="LiberationSans" w:hAnsi="LiberationSans" w:cs="LiberationSans"/>
          <w:sz w:val="24"/>
          <w:szCs w:val="24"/>
        </w:rPr>
        <w:t>La durée de l’association est illimitée.</w:t>
      </w:r>
    </w:p>
    <w:p w14:paraId="4C36CE3A" w14:textId="0AA2F656" w:rsidR="003E7B0E" w:rsidRPr="0002043C" w:rsidRDefault="00FB200D" w:rsidP="0002043C">
      <w:pPr>
        <w:pStyle w:val="Titre1"/>
        <w:numPr>
          <w:ilvl w:val="0"/>
          <w:numId w:val="3"/>
        </w:numPr>
        <w:jc w:val="both"/>
      </w:pPr>
      <w:bookmarkStart w:id="6" w:name="_Toc219998737"/>
      <w:r w:rsidRPr="0002043C">
        <w:t>Membres</w:t>
      </w:r>
      <w:bookmarkEnd w:id="6"/>
    </w:p>
    <w:p w14:paraId="01E1BE52" w14:textId="77777777" w:rsidR="00FB200D" w:rsidRDefault="00FB200D" w:rsidP="0002043C">
      <w:pPr>
        <w:jc w:val="both"/>
      </w:pPr>
      <w:r w:rsidRPr="00FB200D">
        <w:t xml:space="preserve">Les membres de l’association sont des personnes physiques ou morales situées dans les Hauts-de-France qui souhaitent contribuer à la réalisation de l’objet de l’association et dont l’activité alimente l’écosystème musical. </w:t>
      </w:r>
    </w:p>
    <w:p w14:paraId="4B43EDFC" w14:textId="2F193DE5" w:rsidR="0079532B" w:rsidRDefault="000D65E6" w:rsidP="00963433">
      <w:pPr>
        <w:spacing w:after="0"/>
        <w:jc w:val="both"/>
        <w:rPr>
          <w:u w:val="single"/>
        </w:rPr>
      </w:pPr>
      <w:r w:rsidRPr="00313994">
        <w:rPr>
          <w:u w:val="single"/>
        </w:rPr>
        <w:lastRenderedPageBreak/>
        <w:t>Ils</w:t>
      </w:r>
      <w:r w:rsidR="004B3E8C" w:rsidRPr="00313994">
        <w:rPr>
          <w:u w:val="single"/>
        </w:rPr>
        <w:t xml:space="preserve"> s’engagent à : </w:t>
      </w:r>
    </w:p>
    <w:p w14:paraId="7200C5EF" w14:textId="77777777" w:rsidR="00313994" w:rsidRPr="00313994" w:rsidRDefault="00313994" w:rsidP="00963433">
      <w:pPr>
        <w:spacing w:after="0"/>
        <w:jc w:val="both"/>
        <w:rPr>
          <w:u w:val="single"/>
        </w:rPr>
      </w:pPr>
    </w:p>
    <w:p w14:paraId="2C793322" w14:textId="77777777" w:rsidR="00A419F9" w:rsidRDefault="00A419F9" w:rsidP="00963433">
      <w:pPr>
        <w:pStyle w:val="Paragraphedeliste"/>
        <w:numPr>
          <w:ilvl w:val="0"/>
          <w:numId w:val="22"/>
        </w:numPr>
        <w:spacing w:after="0"/>
        <w:jc w:val="both"/>
      </w:pPr>
      <w:r>
        <w:t>S’ac</w:t>
      </w:r>
      <w:r w:rsidRPr="00AC774A">
        <w:t>quitter de leur cotisation</w:t>
      </w:r>
    </w:p>
    <w:p w14:paraId="78A8EA34" w14:textId="77777777" w:rsidR="002900A7" w:rsidRPr="00FB200D" w:rsidRDefault="002900A7" w:rsidP="002900A7">
      <w:pPr>
        <w:pStyle w:val="Paragraphedeliste"/>
        <w:numPr>
          <w:ilvl w:val="0"/>
          <w:numId w:val="22"/>
        </w:numPr>
        <w:jc w:val="both"/>
      </w:pPr>
      <w:r>
        <w:t>C</w:t>
      </w:r>
      <w:r w:rsidRPr="00F61A6F">
        <w:t>ommuniquer sur leur appartenance à l'association et promouvoir les actions de HAUTE FIDÉLITÉ</w:t>
      </w:r>
    </w:p>
    <w:p w14:paraId="28BE0656" w14:textId="77777777" w:rsidR="00452577" w:rsidRDefault="00452577" w:rsidP="00452577">
      <w:pPr>
        <w:pStyle w:val="Paragraphedeliste"/>
        <w:numPr>
          <w:ilvl w:val="0"/>
          <w:numId w:val="22"/>
        </w:numPr>
        <w:jc w:val="both"/>
      </w:pPr>
      <w:r w:rsidRPr="00AC774A">
        <w:t>Participer à la vie associative et ne pas nuire délibérément à la bonne marche de la gouvernance de l'association</w:t>
      </w:r>
    </w:p>
    <w:p w14:paraId="6269F109" w14:textId="3D75514D" w:rsidR="00767145" w:rsidRDefault="00F61A6F" w:rsidP="004B3E8C">
      <w:pPr>
        <w:pStyle w:val="Paragraphedeliste"/>
        <w:numPr>
          <w:ilvl w:val="0"/>
          <w:numId w:val="22"/>
        </w:numPr>
        <w:jc w:val="both"/>
      </w:pPr>
      <w:r w:rsidRPr="00767145">
        <w:t>Respecter</w:t>
      </w:r>
      <w:r w:rsidR="00767145" w:rsidRPr="00767145">
        <w:t xml:space="preserve"> les cadres légaux afférents à leurs activités</w:t>
      </w:r>
    </w:p>
    <w:p w14:paraId="302BA4C2" w14:textId="5774E206" w:rsidR="00767145" w:rsidRDefault="00F61A6F" w:rsidP="004B3E8C">
      <w:pPr>
        <w:pStyle w:val="Paragraphedeliste"/>
        <w:numPr>
          <w:ilvl w:val="0"/>
          <w:numId w:val="22"/>
        </w:numPr>
        <w:jc w:val="both"/>
      </w:pPr>
      <w:r>
        <w:t>F</w:t>
      </w:r>
      <w:r w:rsidR="00767145" w:rsidRPr="00767145">
        <w:t xml:space="preserve">ournir </w:t>
      </w:r>
      <w:r w:rsidR="00AC774A" w:rsidRPr="00AC774A">
        <w:t>le compte-rendu de leurs activités de l'année écoulée et le projet de l'année en cours, accompagné</w:t>
      </w:r>
      <w:r w:rsidR="00B27354">
        <w:t>s</w:t>
      </w:r>
      <w:r w:rsidR="00AC774A" w:rsidRPr="00AC774A">
        <w:t xml:space="preserve"> des documents comptables</w:t>
      </w:r>
      <w:r w:rsidR="00DE7912">
        <w:t xml:space="preserve"> (</w:t>
      </w:r>
      <w:r w:rsidR="00E50CBA">
        <w:t>ces éléments permettent d’</w:t>
      </w:r>
      <w:r w:rsidR="000956C2">
        <w:t>aliment</w:t>
      </w:r>
      <w:r w:rsidR="000E5E44">
        <w:t>er</w:t>
      </w:r>
      <w:r w:rsidR="00E50CBA">
        <w:t xml:space="preserve"> les travaux d’</w:t>
      </w:r>
      <w:r w:rsidR="000956C2">
        <w:t>observation</w:t>
      </w:r>
      <w:r w:rsidR="00E50CBA">
        <w:t xml:space="preserve"> du Pôle </w:t>
      </w:r>
      <w:r w:rsidR="00DE7912">
        <w:t xml:space="preserve">et </w:t>
      </w:r>
      <w:r w:rsidR="000956C2">
        <w:t>de prendre en compte l’</w:t>
      </w:r>
      <w:r w:rsidR="009112C0">
        <w:t>assiette pour le calcul de la cotisation)</w:t>
      </w:r>
    </w:p>
    <w:p w14:paraId="236B5860" w14:textId="2C3BF82D" w:rsidR="00EE47B3" w:rsidRDefault="00EE47B3" w:rsidP="00D47BEC">
      <w:pPr>
        <w:pStyle w:val="Paragraphedeliste"/>
        <w:numPr>
          <w:ilvl w:val="0"/>
          <w:numId w:val="22"/>
        </w:numPr>
        <w:jc w:val="both"/>
      </w:pPr>
      <w:r>
        <w:t>Nommer, pour l</w:t>
      </w:r>
      <w:r w:rsidR="00911A90">
        <w:t>es</w:t>
      </w:r>
      <w:r w:rsidR="00F8704C">
        <w:t xml:space="preserve"> </w:t>
      </w:r>
      <w:r>
        <w:t>personnes morale</w:t>
      </w:r>
      <w:r w:rsidR="00911A90">
        <w:t>s</w:t>
      </w:r>
      <w:r>
        <w:t xml:space="preserve">, un.e </w:t>
      </w:r>
      <w:r w:rsidR="00B86286">
        <w:t>représentant.e</w:t>
      </w:r>
      <w:r w:rsidR="00F730E7">
        <w:t xml:space="preserve"> qui pourra </w:t>
      </w:r>
      <w:r w:rsidR="00911A90">
        <w:t xml:space="preserve">les </w:t>
      </w:r>
      <w:r w:rsidR="00F730E7">
        <w:t xml:space="preserve">représenter </w:t>
      </w:r>
      <w:r w:rsidR="00F8704C">
        <w:t>au sein des instances associatives</w:t>
      </w:r>
      <w:r w:rsidR="00E46AF5">
        <w:t xml:space="preserve"> (</w:t>
      </w:r>
      <w:r w:rsidR="002B5237">
        <w:t>professionnel.le ou bénévole)</w:t>
      </w:r>
    </w:p>
    <w:p w14:paraId="6158EDD7" w14:textId="7EB7F634" w:rsidR="00963433" w:rsidRDefault="00963433" w:rsidP="00D47BEC">
      <w:pPr>
        <w:pStyle w:val="Paragraphedeliste"/>
        <w:numPr>
          <w:ilvl w:val="0"/>
          <w:numId w:val="22"/>
        </w:numPr>
        <w:jc w:val="both"/>
      </w:pPr>
      <w:r>
        <w:t xml:space="preserve">Participer </w:t>
      </w:r>
      <w:r w:rsidR="00D542D6">
        <w:t>aux travaux et actions du pôle</w:t>
      </w:r>
    </w:p>
    <w:p w14:paraId="1E2F4F20" w14:textId="3D397C0E" w:rsidR="00DA28A0" w:rsidRDefault="00DA28A0" w:rsidP="00D47BEC">
      <w:pPr>
        <w:pStyle w:val="Paragraphedeliste"/>
        <w:numPr>
          <w:ilvl w:val="0"/>
          <w:numId w:val="22"/>
        </w:numPr>
        <w:jc w:val="both"/>
      </w:pPr>
      <w:r>
        <w:t>Participer aux enquêtes et travaux d’observation</w:t>
      </w:r>
      <w:r w:rsidR="0006081F">
        <w:t xml:space="preserve"> du </w:t>
      </w:r>
      <w:r w:rsidR="00BF4D0D">
        <w:t>Pôle</w:t>
      </w:r>
    </w:p>
    <w:p w14:paraId="6DE3885F" w14:textId="0AE5D626" w:rsidR="00632A6B" w:rsidRDefault="00632A6B" w:rsidP="00632A6B">
      <w:pPr>
        <w:pStyle w:val="Paragraphedeliste"/>
        <w:numPr>
          <w:ilvl w:val="0"/>
          <w:numId w:val="22"/>
        </w:numPr>
        <w:spacing w:after="0"/>
      </w:pPr>
      <w:r>
        <w:t>Diffuser les informations et actualités du pôle à leurs membres</w:t>
      </w:r>
      <w:r w:rsidR="004F4FCE">
        <w:t xml:space="preserve"> afin de favoriser leur implication</w:t>
      </w:r>
    </w:p>
    <w:p w14:paraId="63885103" w14:textId="6E04E0F3" w:rsidR="007F5753" w:rsidRPr="0002043C" w:rsidRDefault="005001AB" w:rsidP="0002043C">
      <w:pPr>
        <w:pStyle w:val="Titre1"/>
        <w:numPr>
          <w:ilvl w:val="0"/>
          <w:numId w:val="3"/>
        </w:numPr>
        <w:jc w:val="both"/>
      </w:pPr>
      <w:bookmarkStart w:id="7" w:name="_Toc219998738"/>
      <w:r w:rsidRPr="0002043C">
        <w:t>Composition</w:t>
      </w:r>
      <w:bookmarkEnd w:id="7"/>
    </w:p>
    <w:p w14:paraId="4A427676" w14:textId="0743841E" w:rsidR="006E594E" w:rsidRDefault="007A609F" w:rsidP="00AF1AA3">
      <w:pPr>
        <w:spacing w:after="0"/>
        <w:jc w:val="both"/>
      </w:pPr>
      <w:r w:rsidRPr="007A609F">
        <w:t xml:space="preserve">L’association est composée </w:t>
      </w:r>
      <w:r w:rsidR="005D3E11">
        <w:t xml:space="preserve">de </w:t>
      </w:r>
      <w:r w:rsidR="002A5FD3">
        <w:t>C</w:t>
      </w:r>
      <w:r w:rsidRPr="007A609F">
        <w:t xml:space="preserve">ollèges </w:t>
      </w:r>
      <w:r w:rsidR="002A5FD3">
        <w:t xml:space="preserve">Métiers, </w:t>
      </w:r>
      <w:r w:rsidR="001829AE">
        <w:t xml:space="preserve">représentatifs de l’écosystème musical </w:t>
      </w:r>
      <w:r w:rsidR="00E93802">
        <w:t>en Hauts-de-</w:t>
      </w:r>
      <w:r w:rsidR="006E594E">
        <w:t>France</w:t>
      </w:r>
      <w:r w:rsidR="0074541E">
        <w:t xml:space="preserve">. </w:t>
      </w:r>
    </w:p>
    <w:p w14:paraId="57967B41" w14:textId="303550DF" w:rsidR="00E25075" w:rsidRDefault="00313112" w:rsidP="00E25075">
      <w:pPr>
        <w:spacing w:after="0"/>
        <w:jc w:val="both"/>
      </w:pPr>
      <w:r>
        <w:t>L’inscription</w:t>
      </w:r>
      <w:r w:rsidRPr="007A609F">
        <w:t xml:space="preserve"> des </w:t>
      </w:r>
      <w:r>
        <w:t xml:space="preserve">adhérent.e.s </w:t>
      </w:r>
      <w:r w:rsidRPr="007A609F">
        <w:t xml:space="preserve">au sein des collèges relève de la responsabilité du </w:t>
      </w:r>
      <w:r>
        <w:t>C</w:t>
      </w:r>
      <w:r w:rsidRPr="007A609F">
        <w:t>onseil d’</w:t>
      </w:r>
      <w:r>
        <w:t>A</w:t>
      </w:r>
      <w:r w:rsidRPr="007A609F">
        <w:t xml:space="preserve">dministration. </w:t>
      </w:r>
    </w:p>
    <w:p w14:paraId="1D8A39A5" w14:textId="6C5A92E4" w:rsidR="007A609F" w:rsidRPr="007A609F" w:rsidRDefault="00A53020" w:rsidP="00E25075">
      <w:pPr>
        <w:spacing w:after="0"/>
        <w:jc w:val="both"/>
      </w:pPr>
      <w:r w:rsidRPr="00A53020">
        <w:t xml:space="preserve">La </w:t>
      </w:r>
      <w:r w:rsidR="00892172">
        <w:t xml:space="preserve">liste, la </w:t>
      </w:r>
      <w:r w:rsidRPr="00A53020">
        <w:t xml:space="preserve">composition et le fonctionnement des collèges </w:t>
      </w:r>
      <w:r w:rsidR="00CC33AE">
        <w:t xml:space="preserve">Métiers </w:t>
      </w:r>
      <w:r w:rsidRPr="00A53020">
        <w:t>figure au règlement intérieur.</w:t>
      </w:r>
      <w:r w:rsidR="00AE1459">
        <w:t xml:space="preserve"> </w:t>
      </w:r>
      <w:r w:rsidR="007A609F" w:rsidRPr="007A609F">
        <w:t xml:space="preserve">Toute modification de </w:t>
      </w:r>
      <w:r w:rsidR="00855C30">
        <w:t xml:space="preserve">la </w:t>
      </w:r>
      <w:r w:rsidR="007A609F" w:rsidRPr="007A609F">
        <w:t>liste de</w:t>
      </w:r>
      <w:r w:rsidR="00855C30">
        <w:t>s</w:t>
      </w:r>
      <w:r w:rsidR="007A609F" w:rsidRPr="007A609F">
        <w:t xml:space="preserve"> </w:t>
      </w:r>
      <w:r w:rsidR="00855C30">
        <w:t>C</w:t>
      </w:r>
      <w:r w:rsidR="007A609F" w:rsidRPr="007A609F">
        <w:t xml:space="preserve">ollèges </w:t>
      </w:r>
      <w:r w:rsidR="00855C30">
        <w:t xml:space="preserve">Métiers </w:t>
      </w:r>
      <w:r w:rsidR="007A609F" w:rsidRPr="007A609F">
        <w:t>et de leur niveau d’intervention dans la gouvernance associative relève d’une décision prise en assemblée générale sur proposition du Conseil d’Administration</w:t>
      </w:r>
      <w:r w:rsidR="0005167C">
        <w:t xml:space="preserve"> et modificative du règlement intérieur de l’association</w:t>
      </w:r>
      <w:r w:rsidR="007A609F" w:rsidRPr="007A609F">
        <w:t xml:space="preserve">. </w:t>
      </w:r>
    </w:p>
    <w:p w14:paraId="403F9B52" w14:textId="27BF6115" w:rsidR="00E13DAD" w:rsidRPr="0002043C" w:rsidRDefault="00E13DAD" w:rsidP="0002043C">
      <w:pPr>
        <w:pStyle w:val="Titre1"/>
        <w:numPr>
          <w:ilvl w:val="0"/>
          <w:numId w:val="3"/>
        </w:numPr>
        <w:jc w:val="both"/>
      </w:pPr>
      <w:bookmarkStart w:id="8" w:name="_Toc219998739"/>
      <w:r w:rsidRPr="0002043C">
        <w:t>Adhésion</w:t>
      </w:r>
      <w:bookmarkEnd w:id="8"/>
      <w:r w:rsidRPr="0002043C">
        <w:t xml:space="preserve">  </w:t>
      </w:r>
    </w:p>
    <w:p w14:paraId="0BD1E5DB" w14:textId="06776AA5" w:rsidR="006E5E2F" w:rsidRDefault="00305CC2" w:rsidP="006E5E2F">
      <w:pPr>
        <w:spacing w:after="0"/>
        <w:jc w:val="both"/>
      </w:pPr>
      <w:r>
        <w:t>L’adhésion à l’association est annuelle</w:t>
      </w:r>
      <w:r w:rsidR="007F0549">
        <w:t xml:space="preserve">. </w:t>
      </w:r>
      <w:r w:rsidR="006E5E2F">
        <w:t xml:space="preserve">L’adhésion devient effective au règlement de la cotisation. Elle est valable pour l’année d’exercice en cours. </w:t>
      </w:r>
    </w:p>
    <w:p w14:paraId="75317020" w14:textId="41D29C2F" w:rsidR="00D564EE" w:rsidRDefault="0022508B" w:rsidP="0002043C">
      <w:pPr>
        <w:spacing w:after="0"/>
        <w:jc w:val="both"/>
      </w:pPr>
      <w:r>
        <w:t>À chaque campagne d’adhésion, t</w:t>
      </w:r>
      <w:r w:rsidR="00C05B7C" w:rsidRPr="00C05B7C">
        <w:t>oute demande d'adhésion</w:t>
      </w:r>
      <w:r w:rsidR="00B34042">
        <w:t xml:space="preserve">, initiale </w:t>
      </w:r>
      <w:r w:rsidR="001B6AF4">
        <w:t xml:space="preserve">et de renouvellement, </w:t>
      </w:r>
      <w:r w:rsidR="00C05B7C" w:rsidRPr="00C05B7C">
        <w:t>est entérinée par le Conseil d'</w:t>
      </w:r>
      <w:r w:rsidR="00421992">
        <w:t>A</w:t>
      </w:r>
      <w:r w:rsidR="00C05B7C" w:rsidRPr="00C05B7C">
        <w:t>dministration sur candidature motivée</w:t>
      </w:r>
      <w:r w:rsidR="00DE44D3">
        <w:t xml:space="preserve">. </w:t>
      </w:r>
      <w:r w:rsidR="00B7035E">
        <w:t>À cet effet, u</w:t>
      </w:r>
      <w:r w:rsidR="00394722">
        <w:t xml:space="preserve">n </w:t>
      </w:r>
      <w:r w:rsidR="00394722" w:rsidRPr="00394722">
        <w:t xml:space="preserve">Groupe Mission </w:t>
      </w:r>
      <w:r w:rsidR="00394722" w:rsidRPr="00A55036">
        <w:rPr>
          <w:i/>
          <w:iCs/>
        </w:rPr>
        <w:t>Vie associative</w:t>
      </w:r>
      <w:r w:rsidR="00A55036">
        <w:t xml:space="preserve">, </w:t>
      </w:r>
      <w:r w:rsidR="00394722" w:rsidRPr="00394722">
        <w:t>dont la composition est décrite au règlement intérieur</w:t>
      </w:r>
      <w:r w:rsidR="00A55036">
        <w:t>, est chargé</w:t>
      </w:r>
      <w:r w:rsidR="00D95160">
        <w:t xml:space="preserve"> d’évaluer la pertinence d’une adhésion ou de son renouvellement</w:t>
      </w:r>
      <w:r w:rsidR="004500F7">
        <w:t xml:space="preserve">. </w:t>
      </w:r>
      <w:r w:rsidR="0007517F">
        <w:t xml:space="preserve">Il </w:t>
      </w:r>
      <w:r w:rsidR="009F536D">
        <w:t xml:space="preserve">peut, en outre, </w:t>
      </w:r>
      <w:r w:rsidR="0007517F">
        <w:t>réserve</w:t>
      </w:r>
      <w:r w:rsidR="009F536D">
        <w:t>r</w:t>
      </w:r>
      <w:r w:rsidR="0007517F">
        <w:t xml:space="preserve"> son avis pour vote au CA</w:t>
      </w:r>
      <w:r w:rsidR="007A781F">
        <w:t xml:space="preserve">. </w:t>
      </w:r>
    </w:p>
    <w:p w14:paraId="2E3B1A50" w14:textId="226354D9" w:rsidR="00690994" w:rsidRDefault="0001069E" w:rsidP="0002043C">
      <w:pPr>
        <w:spacing w:after="0"/>
        <w:jc w:val="both"/>
      </w:pPr>
      <w:r w:rsidRPr="0001069E">
        <w:t>L'adhésion entraîne l'acceptation des présents statuts et du règlement intérieur</w:t>
      </w:r>
      <w:r>
        <w:t>.</w:t>
      </w:r>
    </w:p>
    <w:p w14:paraId="099BE8AB" w14:textId="5EEED229" w:rsidR="009D6935" w:rsidRPr="0002043C" w:rsidRDefault="00344F9A" w:rsidP="0002043C">
      <w:pPr>
        <w:pStyle w:val="Titre1"/>
        <w:numPr>
          <w:ilvl w:val="0"/>
          <w:numId w:val="3"/>
        </w:numPr>
        <w:jc w:val="both"/>
      </w:pPr>
      <w:bookmarkStart w:id="9" w:name="_Toc219998740"/>
      <w:r w:rsidRPr="0002043C">
        <w:t>Radiation</w:t>
      </w:r>
      <w:bookmarkEnd w:id="9"/>
    </w:p>
    <w:p w14:paraId="524FC9EA" w14:textId="712D5527" w:rsidR="009D6935" w:rsidRPr="00313994" w:rsidRDefault="009D6935" w:rsidP="0002043C">
      <w:pPr>
        <w:spacing w:after="0"/>
        <w:jc w:val="both"/>
        <w:rPr>
          <w:u w:val="single"/>
        </w:rPr>
      </w:pPr>
      <w:r w:rsidRPr="00313994">
        <w:rPr>
          <w:u w:val="single"/>
        </w:rPr>
        <w:t>La qualité de membre se perd par :</w:t>
      </w:r>
    </w:p>
    <w:p w14:paraId="3983EC61" w14:textId="77777777" w:rsidR="00822CCB" w:rsidRDefault="009D6935" w:rsidP="0002043C">
      <w:pPr>
        <w:pStyle w:val="Paragraphedeliste"/>
        <w:numPr>
          <w:ilvl w:val="0"/>
          <w:numId w:val="12"/>
        </w:numPr>
        <w:spacing w:after="0"/>
        <w:jc w:val="both"/>
      </w:pPr>
      <w:r>
        <w:t>La démission</w:t>
      </w:r>
    </w:p>
    <w:p w14:paraId="3F356D94" w14:textId="3033F9B7" w:rsidR="00822CCB" w:rsidRDefault="009D6935" w:rsidP="0002043C">
      <w:pPr>
        <w:pStyle w:val="Paragraphedeliste"/>
        <w:numPr>
          <w:ilvl w:val="0"/>
          <w:numId w:val="12"/>
        </w:numPr>
        <w:jc w:val="both"/>
      </w:pPr>
      <w:r>
        <w:t xml:space="preserve">Le </w:t>
      </w:r>
      <w:r w:rsidR="00217C36" w:rsidRPr="00217C36">
        <w:t>disparition de la personne morale</w:t>
      </w:r>
      <w:r w:rsidR="005324F9">
        <w:t xml:space="preserve"> ou physique</w:t>
      </w:r>
    </w:p>
    <w:p w14:paraId="43340D93" w14:textId="24FAC155" w:rsidR="00703C42" w:rsidRDefault="009D6935" w:rsidP="0002043C">
      <w:pPr>
        <w:pStyle w:val="Paragraphedeliste"/>
        <w:numPr>
          <w:ilvl w:val="0"/>
          <w:numId w:val="12"/>
        </w:numPr>
        <w:jc w:val="both"/>
      </w:pPr>
      <w:r>
        <w:t>L</w:t>
      </w:r>
      <w:r w:rsidR="00E51BB4">
        <w:t xml:space="preserve">e </w:t>
      </w:r>
      <w:r w:rsidR="006C05C4">
        <w:t xml:space="preserve">non-paiement de la cotisation </w:t>
      </w:r>
    </w:p>
    <w:p w14:paraId="4BA5B7E8" w14:textId="322D9C38" w:rsidR="00352F02" w:rsidRDefault="006A5212" w:rsidP="0002043C">
      <w:pPr>
        <w:pStyle w:val="Paragraphedeliste"/>
        <w:numPr>
          <w:ilvl w:val="0"/>
          <w:numId w:val="12"/>
        </w:numPr>
        <w:jc w:val="both"/>
      </w:pPr>
      <w:r>
        <w:t>L</w:t>
      </w:r>
      <w:r w:rsidR="00B95535">
        <w:t>e non-respect des statuts et du règlement intérieur</w:t>
      </w:r>
    </w:p>
    <w:p w14:paraId="6CBC109F" w14:textId="3334451E" w:rsidR="009D6935" w:rsidRDefault="00703C42" w:rsidP="0002043C">
      <w:pPr>
        <w:pStyle w:val="Paragraphedeliste"/>
        <w:numPr>
          <w:ilvl w:val="0"/>
          <w:numId w:val="12"/>
        </w:numPr>
        <w:jc w:val="both"/>
      </w:pPr>
      <w:r>
        <w:t xml:space="preserve">Le </w:t>
      </w:r>
      <w:r w:rsidR="006C05C4">
        <w:t>motif grave</w:t>
      </w:r>
      <w:r>
        <w:t xml:space="preserve"> </w:t>
      </w:r>
      <w:r w:rsidR="00DD66CB">
        <w:t xml:space="preserve">prononcé par le </w:t>
      </w:r>
      <w:r w:rsidR="00787260" w:rsidRPr="00787260">
        <w:t>Conseil d'Administration</w:t>
      </w:r>
      <w:r w:rsidR="00CB6952">
        <w:t xml:space="preserve">. </w:t>
      </w:r>
      <w:r w:rsidR="00A307DF">
        <w:t>L</w:t>
      </w:r>
      <w:r w:rsidR="005E263F">
        <w:t xml:space="preserve">es critères du motif grave sont </w:t>
      </w:r>
      <w:r w:rsidR="006431C2">
        <w:t>détaillé</w:t>
      </w:r>
      <w:r w:rsidR="006120F0">
        <w:t>s</w:t>
      </w:r>
      <w:r w:rsidR="006431C2">
        <w:t xml:space="preserve"> dans le règlement intérieur. </w:t>
      </w:r>
    </w:p>
    <w:p w14:paraId="6C437B29" w14:textId="3903910C" w:rsidR="008D04C9" w:rsidRDefault="008D04C9" w:rsidP="008D04C9">
      <w:pPr>
        <w:jc w:val="both"/>
      </w:pPr>
      <w:r>
        <w:lastRenderedPageBreak/>
        <w:t xml:space="preserve">La qualité de membre du Conseil d’Administration se perd par l’absence sans motif à </w:t>
      </w:r>
      <w:r w:rsidR="00E3089F">
        <w:t>3 réunions consécutives</w:t>
      </w:r>
      <w:r w:rsidR="009E3C16">
        <w:t xml:space="preserve">. </w:t>
      </w:r>
    </w:p>
    <w:p w14:paraId="088F2FA7" w14:textId="341D812E" w:rsidR="009E3C16" w:rsidRDefault="009E3C16" w:rsidP="008D04C9">
      <w:pPr>
        <w:jc w:val="both"/>
      </w:pPr>
      <w:r w:rsidRPr="009E3C16">
        <w:t xml:space="preserve">La qualité de membre du </w:t>
      </w:r>
      <w:r>
        <w:t>Bureau</w:t>
      </w:r>
      <w:r w:rsidRPr="009E3C16">
        <w:t xml:space="preserve"> se perd par l’absence sans motif à 3 réunions consécutives.</w:t>
      </w:r>
    </w:p>
    <w:p w14:paraId="6AAC4895" w14:textId="2D86F19F" w:rsidR="0051061C" w:rsidRPr="0002043C" w:rsidRDefault="0051061C" w:rsidP="0002043C">
      <w:pPr>
        <w:pStyle w:val="Titre1"/>
        <w:numPr>
          <w:ilvl w:val="0"/>
          <w:numId w:val="3"/>
        </w:numPr>
        <w:jc w:val="both"/>
      </w:pPr>
      <w:bookmarkStart w:id="10" w:name="_Toc219998741"/>
      <w:r w:rsidRPr="0002043C">
        <w:t>Cotisation</w:t>
      </w:r>
      <w:bookmarkEnd w:id="10"/>
      <w:r w:rsidRPr="0002043C">
        <w:t xml:space="preserve">  </w:t>
      </w:r>
    </w:p>
    <w:p w14:paraId="2DC8EADB" w14:textId="77777777" w:rsidR="0097753C" w:rsidRDefault="0097753C" w:rsidP="0002043C">
      <w:pPr>
        <w:spacing w:after="0"/>
        <w:jc w:val="both"/>
      </w:pPr>
      <w:r>
        <w:t>Le barème des cotisations est fixé en Assemblée générale.</w:t>
      </w:r>
    </w:p>
    <w:p w14:paraId="204AA518" w14:textId="39BF56B3" w:rsidR="0051061C" w:rsidRDefault="0097753C" w:rsidP="0002043C">
      <w:pPr>
        <w:spacing w:after="0"/>
        <w:jc w:val="both"/>
      </w:pPr>
      <w:r>
        <w:t>Les adhérents payent une cotisation annuelle forfaitaire, dont le barème est indiqué dans le règlement intérieur.</w:t>
      </w:r>
    </w:p>
    <w:p w14:paraId="058584DE" w14:textId="2D85DE53" w:rsidR="007F5753" w:rsidRPr="0002043C" w:rsidRDefault="007F5753" w:rsidP="0002043C">
      <w:pPr>
        <w:pStyle w:val="Titre1"/>
        <w:numPr>
          <w:ilvl w:val="0"/>
          <w:numId w:val="3"/>
        </w:numPr>
        <w:jc w:val="both"/>
      </w:pPr>
      <w:bookmarkStart w:id="11" w:name="_Toc219998742"/>
      <w:r w:rsidRPr="0002043C">
        <w:t>Gouvernance</w:t>
      </w:r>
      <w:bookmarkEnd w:id="11"/>
      <w:r w:rsidRPr="0002043C">
        <w:t xml:space="preserve"> </w:t>
      </w:r>
    </w:p>
    <w:p w14:paraId="099DAC81" w14:textId="55B146D9" w:rsidR="00DA6C07" w:rsidRDefault="003B1732" w:rsidP="0002043C">
      <w:pPr>
        <w:spacing w:after="0"/>
        <w:jc w:val="both"/>
        <w:rPr>
          <w:u w:val="single"/>
        </w:rPr>
      </w:pPr>
      <w:r w:rsidRPr="00313994">
        <w:rPr>
          <w:u w:val="single"/>
        </w:rPr>
        <w:t>La gouvernance de l’association est organisée en instances, élues ou nommées</w:t>
      </w:r>
      <w:r w:rsidR="00DA6C07" w:rsidRPr="00313994">
        <w:rPr>
          <w:u w:val="single"/>
        </w:rPr>
        <w:t xml:space="preserve"> : </w:t>
      </w:r>
    </w:p>
    <w:p w14:paraId="45522C8A" w14:textId="77777777" w:rsidR="00313994" w:rsidRPr="00313994" w:rsidRDefault="00313994" w:rsidP="0002043C">
      <w:pPr>
        <w:spacing w:after="0"/>
        <w:jc w:val="both"/>
        <w:rPr>
          <w:u w:val="single"/>
        </w:rPr>
      </w:pPr>
    </w:p>
    <w:p w14:paraId="607EC877" w14:textId="5BDBBB33" w:rsidR="00471D1C" w:rsidRPr="00AC1815" w:rsidRDefault="00046442" w:rsidP="0002043C">
      <w:pPr>
        <w:pStyle w:val="Paragraphedeliste"/>
        <w:numPr>
          <w:ilvl w:val="0"/>
          <w:numId w:val="10"/>
        </w:numPr>
        <w:spacing w:after="0"/>
        <w:jc w:val="both"/>
        <w:rPr>
          <w:b/>
          <w:bCs/>
          <w:i/>
          <w:iCs/>
        </w:rPr>
      </w:pPr>
      <w:r w:rsidRPr="00AC1815">
        <w:rPr>
          <w:b/>
          <w:bCs/>
          <w:i/>
          <w:iCs/>
        </w:rPr>
        <w:t>L’</w:t>
      </w:r>
      <w:r w:rsidR="00CA1A3B" w:rsidRPr="00AC1815">
        <w:rPr>
          <w:b/>
          <w:bCs/>
          <w:i/>
          <w:iCs/>
        </w:rPr>
        <w:t>A</w:t>
      </w:r>
      <w:r w:rsidRPr="00AC1815">
        <w:rPr>
          <w:b/>
          <w:bCs/>
          <w:i/>
          <w:iCs/>
        </w:rPr>
        <w:t xml:space="preserve">ssemblée </w:t>
      </w:r>
      <w:r w:rsidR="00CA1A3B" w:rsidRPr="00AC1815">
        <w:rPr>
          <w:b/>
          <w:bCs/>
          <w:i/>
          <w:iCs/>
        </w:rPr>
        <w:t>G</w:t>
      </w:r>
      <w:r w:rsidRPr="00AC1815">
        <w:rPr>
          <w:b/>
          <w:bCs/>
          <w:i/>
          <w:iCs/>
        </w:rPr>
        <w:t xml:space="preserve">énérale </w:t>
      </w:r>
      <w:r w:rsidR="00C56672">
        <w:rPr>
          <w:b/>
          <w:bCs/>
          <w:i/>
          <w:iCs/>
        </w:rPr>
        <w:t>ordinaire</w:t>
      </w:r>
    </w:p>
    <w:p w14:paraId="58BF0D0A" w14:textId="2EA71282" w:rsidR="008F65D9" w:rsidRDefault="00ED6B48" w:rsidP="00F420B1">
      <w:pPr>
        <w:spacing w:after="0"/>
        <w:jc w:val="both"/>
      </w:pPr>
      <w:r w:rsidRPr="00ED6B48">
        <w:t>L’Assemblée Générale ordinaire</w:t>
      </w:r>
      <w:r>
        <w:t xml:space="preserve"> </w:t>
      </w:r>
      <w:r w:rsidR="00471D1C">
        <w:t>est composée de l’ensemble des adhérent</w:t>
      </w:r>
      <w:r w:rsidR="000106E7">
        <w:t xml:space="preserve">s </w:t>
      </w:r>
      <w:r w:rsidR="00667D93">
        <w:t>à jour de leur cotisation</w:t>
      </w:r>
      <w:r w:rsidR="00E56B3B">
        <w:t xml:space="preserve">, et </w:t>
      </w:r>
      <w:r w:rsidR="00ED5E59" w:rsidRPr="00F420B1">
        <w:rPr>
          <w:i/>
          <w:iCs/>
        </w:rPr>
        <w:t>a minima</w:t>
      </w:r>
      <w:r w:rsidR="00ED5E59">
        <w:t xml:space="preserve"> à la date </w:t>
      </w:r>
      <w:r w:rsidR="007D73C2">
        <w:t xml:space="preserve">de la tenue </w:t>
      </w:r>
      <w:r w:rsidR="00ED5E59">
        <w:t xml:space="preserve">du précédent Conseil </w:t>
      </w:r>
      <w:r w:rsidR="007D73C2">
        <w:t>d’administration</w:t>
      </w:r>
      <w:r w:rsidR="00667D93">
        <w:t xml:space="preserve">. </w:t>
      </w:r>
      <w:r w:rsidR="003738C0">
        <w:t xml:space="preserve">Elle </w:t>
      </w:r>
      <w:r w:rsidR="00046442">
        <w:t xml:space="preserve">se réunit </w:t>
      </w:r>
      <w:r w:rsidR="003738C0">
        <w:t xml:space="preserve">au moins une fois par an, sur convocation du </w:t>
      </w:r>
      <w:r w:rsidR="00AD6EA9">
        <w:t>Conseil d’Administration</w:t>
      </w:r>
      <w:r w:rsidR="003738C0">
        <w:t>, adressée au moins 15 jours à l’avance</w:t>
      </w:r>
      <w:r w:rsidR="00921F3D">
        <w:t xml:space="preserve">, </w:t>
      </w:r>
      <w:r w:rsidR="003738C0">
        <w:t>par courrier ou courriel</w:t>
      </w:r>
      <w:r w:rsidR="00921F3D">
        <w:t>, et accompagnée de l’ordre du jour</w:t>
      </w:r>
      <w:r w:rsidR="008F65D9">
        <w:t xml:space="preserve"> et des documents afférents</w:t>
      </w:r>
      <w:r w:rsidR="00921F3D">
        <w:t>.</w:t>
      </w:r>
      <w:r w:rsidR="003A06CE">
        <w:t xml:space="preserve"> Des personnes </w:t>
      </w:r>
      <w:r w:rsidR="0084707C">
        <w:t>non-membres</w:t>
      </w:r>
      <w:r w:rsidR="003A06CE">
        <w:t xml:space="preserve"> de l’association peuvent être invitées à y participer</w:t>
      </w:r>
      <w:r w:rsidR="00016D13">
        <w:t xml:space="preserve"> sur décision du Bureau. </w:t>
      </w:r>
    </w:p>
    <w:p w14:paraId="59EF75B5" w14:textId="77777777" w:rsidR="00313994" w:rsidRDefault="00313994" w:rsidP="00F420B1">
      <w:pPr>
        <w:spacing w:after="0"/>
        <w:jc w:val="both"/>
      </w:pPr>
    </w:p>
    <w:p w14:paraId="475E033F" w14:textId="184AE0FC" w:rsidR="00CD7A86" w:rsidRDefault="001B20A6" w:rsidP="00F420B1">
      <w:pPr>
        <w:spacing w:after="0"/>
        <w:jc w:val="both"/>
      </w:pPr>
      <w:r w:rsidRPr="001B20A6">
        <w:t xml:space="preserve">L'assemblée générale </w:t>
      </w:r>
      <w:r w:rsidR="00202193">
        <w:t xml:space="preserve">ne </w:t>
      </w:r>
      <w:r w:rsidR="00202193" w:rsidRPr="001B20A6">
        <w:t>délibère</w:t>
      </w:r>
      <w:r w:rsidR="00202193">
        <w:t xml:space="preserve"> </w:t>
      </w:r>
      <w:r w:rsidRPr="001B20A6">
        <w:t>que sur les questions inscrites à l'ordre du jour</w:t>
      </w:r>
      <w:r>
        <w:t xml:space="preserve">. </w:t>
      </w:r>
    </w:p>
    <w:p w14:paraId="1E4BB852" w14:textId="124164E1" w:rsidR="007E553F" w:rsidRDefault="003160B2" w:rsidP="00F420B1">
      <w:pPr>
        <w:spacing w:after="0"/>
        <w:jc w:val="both"/>
      </w:pPr>
      <w:r w:rsidRPr="003160B2">
        <w:t>L</w:t>
      </w:r>
      <w:r w:rsidR="005D35C2">
        <w:t>a</w:t>
      </w:r>
      <w:r w:rsidRPr="003160B2">
        <w:t xml:space="preserve"> </w:t>
      </w:r>
      <w:r w:rsidR="00E77D8D">
        <w:t>co-présidence</w:t>
      </w:r>
      <w:r w:rsidR="00AC7153" w:rsidRPr="00AC7153">
        <w:t xml:space="preserve"> </w:t>
      </w:r>
      <w:r w:rsidR="00640ED1">
        <w:t>conduit</w:t>
      </w:r>
      <w:r w:rsidR="00E77D8D">
        <w:t xml:space="preserve"> </w:t>
      </w:r>
      <w:r w:rsidR="00AC7153" w:rsidRPr="00AC7153">
        <w:t>l'assemblée générale et expose la situation morale de l'association</w:t>
      </w:r>
      <w:r w:rsidR="000A4D69">
        <w:t xml:space="preserve">. </w:t>
      </w:r>
      <w:r w:rsidR="003437F8">
        <w:t xml:space="preserve">Le.la </w:t>
      </w:r>
      <w:r w:rsidR="003437F8" w:rsidRPr="003437F8">
        <w:t xml:space="preserve">trésorier.ère </w:t>
      </w:r>
      <w:r w:rsidR="00A1148B" w:rsidRPr="00A1148B">
        <w:t>soumet le bilan financier à l'approbation de l'assemblée générale</w:t>
      </w:r>
      <w:r w:rsidR="00A1148B">
        <w:t>.</w:t>
      </w:r>
      <w:r w:rsidR="008D39F4">
        <w:t xml:space="preserve"> L’assemblée générale </w:t>
      </w:r>
      <w:r w:rsidR="00C34F54">
        <w:t xml:space="preserve">peut également </w:t>
      </w:r>
      <w:r w:rsidR="00335FF8">
        <w:t>statue</w:t>
      </w:r>
      <w:r w:rsidR="00C34F54">
        <w:t>r</w:t>
      </w:r>
      <w:r w:rsidR="00335FF8">
        <w:t xml:space="preserve"> sur le règlement intérieur et le siège social de l’association. </w:t>
      </w:r>
    </w:p>
    <w:p w14:paraId="1D35FA86" w14:textId="77777777" w:rsidR="00313994" w:rsidRDefault="00313994" w:rsidP="00F420B1">
      <w:pPr>
        <w:spacing w:after="0"/>
        <w:jc w:val="both"/>
      </w:pPr>
    </w:p>
    <w:p w14:paraId="0887FA69" w14:textId="1C57B41F" w:rsidR="002C5932" w:rsidRPr="00E806AB" w:rsidRDefault="00537641" w:rsidP="002C5932">
      <w:pPr>
        <w:spacing w:after="0"/>
        <w:rPr>
          <w:color w:val="EE0000"/>
        </w:rPr>
      </w:pPr>
      <w:r w:rsidRPr="00537641">
        <w:t xml:space="preserve">Après épuisement de l'ordre du jour, l'assemblée générale procède au </w:t>
      </w:r>
      <w:r w:rsidR="00E16D19">
        <w:t>renouvellement</w:t>
      </w:r>
      <w:r w:rsidR="00E16D19" w:rsidRPr="00216CBE">
        <w:t xml:space="preserve"> </w:t>
      </w:r>
      <w:r w:rsidRPr="00216CBE">
        <w:t>des membres sortants du Conseil d'Administration.</w:t>
      </w:r>
      <w:r w:rsidR="0075413C" w:rsidRPr="00216CBE">
        <w:t xml:space="preserve"> </w:t>
      </w:r>
      <w:r w:rsidR="002C5932" w:rsidRPr="00216CBE">
        <w:t>Le dépôt de candidatures pour l’élection du CA doit être effectué auprès du Conseil d’administration précédent l’assemblée générale</w:t>
      </w:r>
      <w:r w:rsidR="00216CBE" w:rsidRPr="00216CBE">
        <w:t xml:space="preserve"> ordinaire</w:t>
      </w:r>
      <w:r w:rsidR="002C5932" w:rsidRPr="00216CBE">
        <w:t>.</w:t>
      </w:r>
      <w:r w:rsidR="002C5932">
        <w:rPr>
          <w:color w:val="EE0000"/>
        </w:rPr>
        <w:t xml:space="preserve"> </w:t>
      </w:r>
    </w:p>
    <w:p w14:paraId="274A8C68" w14:textId="77777777" w:rsidR="00313994" w:rsidRDefault="00E24352" w:rsidP="00F420B1">
      <w:pPr>
        <w:spacing w:after="0"/>
        <w:jc w:val="both"/>
      </w:pPr>
      <w:r>
        <w:t xml:space="preserve">Son quorum est fixé à la moitié de ses membres, plus une voix. </w:t>
      </w:r>
      <w:r w:rsidR="00321539" w:rsidRPr="00321539">
        <w:t>Chaque membre présent ne peut être porteur de plus de 2 pouvoirs</w:t>
      </w:r>
      <w:r w:rsidR="00321539">
        <w:t xml:space="preserve">. </w:t>
      </w:r>
      <w:r w:rsidR="00431042">
        <w:t>S</w:t>
      </w:r>
      <w:r w:rsidR="00EB03E6" w:rsidRPr="00EB03E6">
        <w:t xml:space="preserve">i le quorum n'est pas atteint lors de la première réunion, une </w:t>
      </w:r>
      <w:r w:rsidR="00431042">
        <w:t xml:space="preserve">seconde </w:t>
      </w:r>
      <w:r w:rsidR="00EB03E6" w:rsidRPr="00EB03E6">
        <w:t xml:space="preserve">assemblée est convoquée </w:t>
      </w:r>
      <w:r w:rsidR="00BC590C" w:rsidRPr="00BC590C">
        <w:t xml:space="preserve">à 15 jours d'intervalle </w:t>
      </w:r>
      <w:r w:rsidR="00EB03E6" w:rsidRPr="00EB03E6">
        <w:t>dans les mêmes conditions que la première et délibère valablement quel que soit le nombre de ses membres présents</w:t>
      </w:r>
      <w:r w:rsidR="00431042">
        <w:t xml:space="preserve">. </w:t>
      </w:r>
    </w:p>
    <w:p w14:paraId="7FD1D2BB" w14:textId="77777777" w:rsidR="00313994" w:rsidRDefault="00313994" w:rsidP="00F420B1">
      <w:pPr>
        <w:spacing w:after="0"/>
        <w:jc w:val="both"/>
      </w:pPr>
    </w:p>
    <w:p w14:paraId="4625CE94" w14:textId="71F930CB" w:rsidR="00E24352" w:rsidRDefault="00CC1693" w:rsidP="00F420B1">
      <w:pPr>
        <w:spacing w:after="0"/>
        <w:jc w:val="both"/>
      </w:pPr>
      <w:r>
        <w:t>T</w:t>
      </w:r>
      <w:r w:rsidR="00EB03E6" w:rsidRPr="00EB03E6">
        <w:t xml:space="preserve">outes les délibérations sont </w:t>
      </w:r>
      <w:r>
        <w:t xml:space="preserve">votées </w:t>
      </w:r>
      <w:r w:rsidR="00EB03E6" w:rsidRPr="00EB03E6">
        <w:t>à main levée, excepté</w:t>
      </w:r>
      <w:r w:rsidR="002849E6">
        <w:t>e</w:t>
      </w:r>
      <w:r w:rsidR="00EB03E6" w:rsidRPr="00EB03E6">
        <w:t xml:space="preserve"> </w:t>
      </w:r>
      <w:r>
        <w:t>celle concernant l’</w:t>
      </w:r>
      <w:r w:rsidR="00B046EF">
        <w:t>élection d</w:t>
      </w:r>
      <w:r w:rsidR="00EB03E6" w:rsidRPr="00EB03E6">
        <w:t>es membres</w:t>
      </w:r>
      <w:r w:rsidR="00431042" w:rsidRPr="00431042">
        <w:t xml:space="preserve"> </w:t>
      </w:r>
      <w:r w:rsidR="00B046EF">
        <w:t xml:space="preserve">sortants du </w:t>
      </w:r>
      <w:r w:rsidR="00431042" w:rsidRPr="00431042">
        <w:t>Conseil</w:t>
      </w:r>
      <w:r w:rsidR="00B046EF">
        <w:t xml:space="preserve"> d’Administration. </w:t>
      </w:r>
      <w:r w:rsidR="00FC6093" w:rsidRPr="00FC6093">
        <w:t>Sur demande anticipée d’au moins 3 jours d’un des membres, le vote peut se faire à bulletin secret.</w:t>
      </w:r>
    </w:p>
    <w:p w14:paraId="7E74C530" w14:textId="77777777" w:rsidR="00313994" w:rsidRDefault="00313994" w:rsidP="00F420B1">
      <w:pPr>
        <w:spacing w:after="0"/>
        <w:jc w:val="both"/>
      </w:pPr>
    </w:p>
    <w:p w14:paraId="3CB0CFF2" w14:textId="49493E76" w:rsidR="00B046EF" w:rsidRDefault="00AC0143" w:rsidP="00F420B1">
      <w:pPr>
        <w:spacing w:after="0"/>
        <w:jc w:val="both"/>
      </w:pPr>
      <w:r>
        <w:t>Les décisions sont prises à la majorité des membres</w:t>
      </w:r>
      <w:r w:rsidRPr="00242C77">
        <w:t xml:space="preserve"> </w:t>
      </w:r>
      <w:r w:rsidR="00AE4300">
        <w:t xml:space="preserve">présents et représentés. Elles </w:t>
      </w:r>
      <w:r w:rsidR="00C67609" w:rsidRPr="00242C77">
        <w:t>s’imposent</w:t>
      </w:r>
      <w:r w:rsidR="00242C77" w:rsidRPr="00242C77">
        <w:t xml:space="preserve"> à tous les membres, y compris absent</w:t>
      </w:r>
      <w:r w:rsidR="00C67609">
        <w:t>s</w:t>
      </w:r>
      <w:r w:rsidR="00242C77" w:rsidRPr="00242C77">
        <w:t xml:space="preserve"> ou représent</w:t>
      </w:r>
      <w:r w:rsidR="00C67609">
        <w:t>és</w:t>
      </w:r>
      <w:r w:rsidR="00242C77" w:rsidRPr="00242C77">
        <w:t>.</w:t>
      </w:r>
    </w:p>
    <w:p w14:paraId="7C5DF6C4" w14:textId="33CB3716" w:rsidR="00242C77" w:rsidRDefault="00242C77" w:rsidP="00F420B1">
      <w:pPr>
        <w:spacing w:after="0"/>
        <w:jc w:val="both"/>
      </w:pPr>
      <w:r w:rsidRPr="00242C77">
        <w:t>Il est tenu un procès-verbal de l'assemblée générale, sign</w:t>
      </w:r>
      <w:r w:rsidR="00C67609">
        <w:t>é</w:t>
      </w:r>
      <w:r w:rsidRPr="00242C77">
        <w:t xml:space="preserve"> par la présidence</w:t>
      </w:r>
      <w:r w:rsidR="00CF7DE8" w:rsidRPr="00CF7DE8">
        <w:t xml:space="preserve"> et le secrétariat de l'association</w:t>
      </w:r>
      <w:r w:rsidR="00CF7DE8">
        <w:t>.</w:t>
      </w:r>
      <w:r w:rsidR="00CF7DE8" w:rsidRPr="00CF7DE8">
        <w:t xml:space="preserve"> </w:t>
      </w:r>
      <w:r w:rsidR="008F12C2">
        <w:t>C</w:t>
      </w:r>
      <w:r w:rsidR="00CF7DE8" w:rsidRPr="00CF7DE8">
        <w:t xml:space="preserve">elui-ci est mis à disposition de tous les membres de l'association et à l'ensemble des invités dans un </w:t>
      </w:r>
      <w:r w:rsidR="008F12C2">
        <w:t xml:space="preserve">délai de </w:t>
      </w:r>
      <w:r w:rsidR="00CF7DE8" w:rsidRPr="00CF7DE8">
        <w:t>2 mois à compter de la tenue de l'assemblée générale par tout moyen y compris par voie électronique ou par la publication sur le site internet de l'association</w:t>
      </w:r>
      <w:r w:rsidR="00C67609">
        <w:t>.</w:t>
      </w:r>
    </w:p>
    <w:p w14:paraId="1A0122BC" w14:textId="781DF526" w:rsidR="00667D93" w:rsidRDefault="00667D93" w:rsidP="00F420B1">
      <w:pPr>
        <w:spacing w:after="0"/>
        <w:jc w:val="both"/>
      </w:pPr>
      <w:r>
        <w:t>Les salarié</w:t>
      </w:r>
      <w:r w:rsidR="00DF33DF">
        <w:t>.e.</w:t>
      </w:r>
      <w:r>
        <w:t>s</w:t>
      </w:r>
      <w:r w:rsidR="00B55665">
        <w:t xml:space="preserve"> </w:t>
      </w:r>
      <w:r w:rsidR="00136B4B">
        <w:t xml:space="preserve">peuvent participer à l’assemblée générale. </w:t>
      </w:r>
      <w:r w:rsidR="006E1DFF">
        <w:t xml:space="preserve">Celles et ceux </w:t>
      </w:r>
      <w:r w:rsidR="00B55665">
        <w:t>ayant plus d’une année d’ancienneté au sein de l’</w:t>
      </w:r>
      <w:r w:rsidR="007000BF">
        <w:t xml:space="preserve">association au moment de la réunion </w:t>
      </w:r>
      <w:r>
        <w:t xml:space="preserve">peuvent </w:t>
      </w:r>
      <w:r w:rsidR="006E1DFF">
        <w:t>prendre part au vote</w:t>
      </w:r>
      <w:r w:rsidR="00A47865">
        <w:t xml:space="preserve">. </w:t>
      </w:r>
    </w:p>
    <w:p w14:paraId="4DDCB50B" w14:textId="77777777" w:rsidR="006425D9" w:rsidRDefault="006425D9" w:rsidP="0002043C">
      <w:pPr>
        <w:pStyle w:val="Paragraphedeliste"/>
        <w:spacing w:after="0"/>
        <w:jc w:val="both"/>
      </w:pPr>
    </w:p>
    <w:p w14:paraId="69069496" w14:textId="77777777" w:rsidR="00313994" w:rsidRDefault="00313994" w:rsidP="0002043C">
      <w:pPr>
        <w:pStyle w:val="Paragraphedeliste"/>
        <w:spacing w:after="0"/>
        <w:jc w:val="both"/>
      </w:pPr>
    </w:p>
    <w:p w14:paraId="76EE7758" w14:textId="77777777" w:rsidR="00313994" w:rsidRDefault="00313994" w:rsidP="0002043C">
      <w:pPr>
        <w:pStyle w:val="Paragraphedeliste"/>
        <w:spacing w:after="0"/>
        <w:jc w:val="both"/>
      </w:pPr>
    </w:p>
    <w:p w14:paraId="5DB5AB26" w14:textId="57150DB8" w:rsidR="004610AF" w:rsidRPr="00AC1815" w:rsidRDefault="004610AF" w:rsidP="00514438">
      <w:pPr>
        <w:pStyle w:val="Paragraphedeliste"/>
        <w:numPr>
          <w:ilvl w:val="0"/>
          <w:numId w:val="10"/>
        </w:numPr>
        <w:spacing w:after="0"/>
        <w:jc w:val="both"/>
        <w:rPr>
          <w:b/>
          <w:bCs/>
          <w:i/>
          <w:iCs/>
        </w:rPr>
      </w:pPr>
      <w:r w:rsidRPr="00AC1815">
        <w:rPr>
          <w:b/>
          <w:bCs/>
          <w:i/>
          <w:iCs/>
        </w:rPr>
        <w:lastRenderedPageBreak/>
        <w:t xml:space="preserve">L'Assemblée Générale </w:t>
      </w:r>
      <w:r w:rsidR="00AC1815">
        <w:rPr>
          <w:b/>
          <w:bCs/>
          <w:i/>
          <w:iCs/>
        </w:rPr>
        <w:t>E</w:t>
      </w:r>
      <w:r w:rsidRPr="00AC1815">
        <w:rPr>
          <w:b/>
          <w:bCs/>
          <w:i/>
          <w:iCs/>
        </w:rPr>
        <w:t xml:space="preserve">xtraordinaire </w:t>
      </w:r>
    </w:p>
    <w:p w14:paraId="5011C725" w14:textId="0404BC96" w:rsidR="00F420B1" w:rsidRDefault="00216F0D" w:rsidP="00514438">
      <w:pPr>
        <w:spacing w:after="0"/>
        <w:jc w:val="both"/>
      </w:pPr>
      <w:r w:rsidRPr="00216F0D">
        <w:t>L'assemblée générale extraordinaire peut être convoquée en cas de circonstances exceptionnelles</w:t>
      </w:r>
      <w:r w:rsidR="000D22AE" w:rsidRPr="000D22AE">
        <w:t xml:space="preserve"> </w:t>
      </w:r>
      <w:r w:rsidR="00610B3C">
        <w:t>p</w:t>
      </w:r>
      <w:r w:rsidR="000D22AE" w:rsidRPr="000D22AE">
        <w:t>ar le bureau à la majorité absolue</w:t>
      </w:r>
      <w:r w:rsidR="000D22AE">
        <w:t>.</w:t>
      </w:r>
    </w:p>
    <w:p w14:paraId="16CAE7BE" w14:textId="43B911B1" w:rsidR="000D22AE" w:rsidRDefault="000D22AE" w:rsidP="00EA5C79">
      <w:pPr>
        <w:spacing w:after="0"/>
        <w:jc w:val="both"/>
      </w:pPr>
      <w:r w:rsidRPr="000D22AE">
        <w:t>Elle statue sur toutes les questions urgente</w:t>
      </w:r>
      <w:r w:rsidR="00EA5C79">
        <w:t>s</w:t>
      </w:r>
      <w:r w:rsidRPr="000D22AE">
        <w:t xml:space="preserve"> qui lui sont soumises</w:t>
      </w:r>
      <w:r>
        <w:t xml:space="preserve">. </w:t>
      </w:r>
      <w:r w:rsidR="00EA5C79">
        <w:t>Elle est compétente pour modifier les statuts</w:t>
      </w:r>
      <w:r w:rsidR="00EA5C79" w:rsidRPr="007B77DC">
        <w:t xml:space="preserve"> </w:t>
      </w:r>
      <w:r w:rsidR="00CC20F9">
        <w:t xml:space="preserve">et </w:t>
      </w:r>
      <w:r w:rsidR="007B77DC" w:rsidRPr="007B77DC">
        <w:t>peut ordonner la dissolution de l'association</w:t>
      </w:r>
      <w:r w:rsidR="00CC20F9">
        <w:t>. T</w:t>
      </w:r>
      <w:r w:rsidR="007B77DC" w:rsidRPr="007B77DC">
        <w:t xml:space="preserve">outes les décisions seront adoptées si au </w:t>
      </w:r>
      <w:r w:rsidR="00CC20F9">
        <w:t xml:space="preserve">moins 2/3 </w:t>
      </w:r>
      <w:r w:rsidR="007B77DC" w:rsidRPr="007B77DC">
        <w:t>des membres présents ou représentés ont donné leur accord.</w:t>
      </w:r>
    </w:p>
    <w:p w14:paraId="3B6A7EA5" w14:textId="567A2D72" w:rsidR="004B5D6C" w:rsidRDefault="002124E5" w:rsidP="00EA5C79">
      <w:pPr>
        <w:spacing w:after="0"/>
        <w:jc w:val="both"/>
      </w:pPr>
      <w:r>
        <w:t>En dehors de ce qu</w:t>
      </w:r>
      <w:r w:rsidR="005D24FA">
        <w:t xml:space="preserve">orum, </w:t>
      </w:r>
      <w:r w:rsidR="00635932">
        <w:t>et de la possibilité de tenir l’assemblé</w:t>
      </w:r>
      <w:r w:rsidR="008D24BD">
        <w:t xml:space="preserve">e générale extraordinaire en visioconférence, </w:t>
      </w:r>
      <w:r w:rsidR="005D24FA">
        <w:t>l</w:t>
      </w:r>
      <w:r>
        <w:t>es autres modalités d’organisation</w:t>
      </w:r>
      <w:r w:rsidR="00FC51B5">
        <w:t xml:space="preserve">, </w:t>
      </w:r>
      <w:r w:rsidR="005D24FA">
        <w:t xml:space="preserve">de tenue </w:t>
      </w:r>
      <w:r w:rsidR="00FC51B5">
        <w:t xml:space="preserve">et de rendu-compte </w:t>
      </w:r>
      <w:r w:rsidR="005D24FA">
        <w:t xml:space="preserve">de l’assemblée générale extraordinaire suivent </w:t>
      </w:r>
      <w:r w:rsidR="00C56672">
        <w:t xml:space="preserve">celles de l’assemblée générale ordinaire. </w:t>
      </w:r>
    </w:p>
    <w:p w14:paraId="45C9840D" w14:textId="77777777" w:rsidR="004610AF" w:rsidRDefault="004610AF" w:rsidP="0002043C">
      <w:pPr>
        <w:pStyle w:val="Paragraphedeliste"/>
        <w:jc w:val="both"/>
      </w:pPr>
    </w:p>
    <w:p w14:paraId="64E7E4E6" w14:textId="77777777" w:rsidR="005D73A7" w:rsidRPr="005D73A7" w:rsidRDefault="00046442" w:rsidP="00514438">
      <w:pPr>
        <w:pStyle w:val="Paragraphedeliste"/>
        <w:numPr>
          <w:ilvl w:val="0"/>
          <w:numId w:val="10"/>
        </w:numPr>
        <w:spacing w:after="0"/>
        <w:jc w:val="both"/>
      </w:pPr>
      <w:r w:rsidRPr="00AC1815">
        <w:rPr>
          <w:b/>
          <w:bCs/>
          <w:i/>
          <w:iCs/>
        </w:rPr>
        <w:t xml:space="preserve">Le </w:t>
      </w:r>
      <w:r w:rsidR="00413EDA" w:rsidRPr="00AC1815">
        <w:rPr>
          <w:b/>
          <w:bCs/>
          <w:i/>
          <w:iCs/>
        </w:rPr>
        <w:t>C</w:t>
      </w:r>
      <w:r w:rsidR="00F2033A">
        <w:rPr>
          <w:b/>
          <w:bCs/>
          <w:i/>
          <w:iCs/>
        </w:rPr>
        <w:t>onseil d’Administration</w:t>
      </w:r>
    </w:p>
    <w:p w14:paraId="17C38D86" w14:textId="6DDD961B" w:rsidR="00E6495D" w:rsidRDefault="00ED6B48" w:rsidP="00514438">
      <w:pPr>
        <w:spacing w:after="0"/>
        <w:jc w:val="both"/>
      </w:pPr>
      <w:r>
        <w:t>L</w:t>
      </w:r>
      <w:r w:rsidR="00E6495D">
        <w:t xml:space="preserve">’association est </w:t>
      </w:r>
      <w:r w:rsidR="00383EAD">
        <w:t>gouvernée</w:t>
      </w:r>
      <w:r w:rsidR="00E6495D">
        <w:t xml:space="preserve"> par un </w:t>
      </w:r>
      <w:r w:rsidR="009509BA" w:rsidRPr="009509BA">
        <w:t>Conseil d'</w:t>
      </w:r>
      <w:r w:rsidR="00E6495D">
        <w:t>A</w:t>
      </w:r>
      <w:r w:rsidR="009509BA" w:rsidRPr="009509BA">
        <w:t>dministration</w:t>
      </w:r>
      <w:r w:rsidR="000E0C34" w:rsidRPr="000E0C34">
        <w:t xml:space="preserve"> </w:t>
      </w:r>
      <w:r w:rsidR="00FD5C44">
        <w:t xml:space="preserve">dont la composition </w:t>
      </w:r>
      <w:r w:rsidR="005C2AE0">
        <w:t>se veut en</w:t>
      </w:r>
      <w:r w:rsidR="004D1F8C">
        <w:t xml:space="preserve"> cohérence avec l’objet associatif</w:t>
      </w:r>
      <w:r w:rsidR="00CB0B24">
        <w:t> </w:t>
      </w:r>
      <w:r w:rsidR="00BA46D9">
        <w:t>et ses principes d’action</w:t>
      </w:r>
      <w:r w:rsidR="00073403">
        <w:t xml:space="preserve"> </w:t>
      </w:r>
      <w:r w:rsidR="00CB0B24">
        <w:t xml:space="preserve">: </w:t>
      </w:r>
    </w:p>
    <w:p w14:paraId="5D77C00E" w14:textId="04CE3D46" w:rsidR="00CB0B24" w:rsidRDefault="00CB0B24" w:rsidP="00CB0B24">
      <w:pPr>
        <w:pStyle w:val="Paragraphedeliste"/>
        <w:numPr>
          <w:ilvl w:val="0"/>
          <w:numId w:val="22"/>
        </w:numPr>
        <w:spacing w:after="0"/>
        <w:jc w:val="both"/>
      </w:pPr>
      <w:r>
        <w:t xml:space="preserve">Des </w:t>
      </w:r>
      <w:r w:rsidR="00AE1459">
        <w:t>représ</w:t>
      </w:r>
      <w:r w:rsidR="005B38A1">
        <w:t xml:space="preserve">entant.e.s élu.e.s des </w:t>
      </w:r>
      <w:r w:rsidR="005B38A1" w:rsidRPr="005B38A1">
        <w:t>Collèges Métiers</w:t>
      </w:r>
    </w:p>
    <w:p w14:paraId="4FBB21AE" w14:textId="28011D4B" w:rsidR="00594907" w:rsidRDefault="00073403" w:rsidP="0062731F">
      <w:pPr>
        <w:pStyle w:val="Paragraphedeliste"/>
        <w:numPr>
          <w:ilvl w:val="0"/>
          <w:numId w:val="22"/>
        </w:numPr>
        <w:spacing w:after="0"/>
        <w:jc w:val="both"/>
      </w:pPr>
      <w:r>
        <w:t xml:space="preserve">Des </w:t>
      </w:r>
      <w:r w:rsidR="00AB28CE" w:rsidRPr="00AB28CE">
        <w:t xml:space="preserve">représentant.e.s élu.e.s </w:t>
      </w:r>
      <w:r w:rsidR="00801FC1">
        <w:t xml:space="preserve">du </w:t>
      </w:r>
      <w:r w:rsidR="00AB28CE">
        <w:t xml:space="preserve">Collège </w:t>
      </w:r>
      <w:r w:rsidR="00AB28CE" w:rsidRPr="00AB28CE">
        <w:t>Territoires</w:t>
      </w:r>
      <w:r w:rsidR="00776093">
        <w:t xml:space="preserve"> </w:t>
      </w:r>
      <w:r w:rsidR="00594907" w:rsidRPr="00594907">
        <w:t xml:space="preserve">et issu.e.s des différents bassins de population des Hauts-de-France </w:t>
      </w:r>
      <w:r w:rsidR="00776093">
        <w:t>d</w:t>
      </w:r>
      <w:r w:rsidR="00721417">
        <w:t xml:space="preserve">e manière à assurer une représentativité </w:t>
      </w:r>
      <w:r w:rsidR="00E60537">
        <w:t>régionale</w:t>
      </w:r>
    </w:p>
    <w:p w14:paraId="63F48FC5" w14:textId="7E11C9C7" w:rsidR="00594907" w:rsidRDefault="00594907" w:rsidP="0062731F">
      <w:pPr>
        <w:pStyle w:val="Paragraphedeliste"/>
        <w:numPr>
          <w:ilvl w:val="0"/>
          <w:numId w:val="22"/>
        </w:numPr>
        <w:spacing w:after="0"/>
        <w:jc w:val="both"/>
      </w:pPr>
      <w:r w:rsidRPr="00594907">
        <w:t>Des représentant.e.s élu.e.s</w:t>
      </w:r>
      <w:r>
        <w:t xml:space="preserve"> </w:t>
      </w:r>
      <w:r w:rsidR="006B4D27">
        <w:t xml:space="preserve">du </w:t>
      </w:r>
      <w:r w:rsidR="00D8191F">
        <w:t>Collèges S</w:t>
      </w:r>
      <w:r>
        <w:t>alarié.e.s</w:t>
      </w:r>
    </w:p>
    <w:p w14:paraId="3F0C4E54" w14:textId="77777777" w:rsidR="00594907" w:rsidRDefault="00594907" w:rsidP="00594907">
      <w:pPr>
        <w:spacing w:after="0"/>
        <w:jc w:val="both"/>
      </w:pPr>
    </w:p>
    <w:p w14:paraId="76F8171E" w14:textId="3D48648F" w:rsidR="00801FC1" w:rsidRDefault="0013620C" w:rsidP="00594907">
      <w:pPr>
        <w:spacing w:after="0"/>
        <w:jc w:val="both"/>
      </w:pPr>
      <w:r w:rsidRPr="0013620C">
        <w:t>La liste, la composition et le fonctionnement des collèges Métiers figure</w:t>
      </w:r>
      <w:r w:rsidR="003D2B20">
        <w:t>nt</w:t>
      </w:r>
      <w:r w:rsidRPr="0013620C">
        <w:t xml:space="preserve"> au règlement intérieur.</w:t>
      </w:r>
      <w:r>
        <w:t xml:space="preserve"> </w:t>
      </w:r>
      <w:r w:rsidR="004A4B83">
        <w:t xml:space="preserve">Le </w:t>
      </w:r>
      <w:r w:rsidR="00E27D1A">
        <w:t xml:space="preserve">nombre de sièges du Conseil d’Administration est </w:t>
      </w:r>
      <w:r w:rsidR="004A4B83">
        <w:t xml:space="preserve">donc </w:t>
      </w:r>
      <w:r w:rsidR="00E27D1A">
        <w:t xml:space="preserve">déterminé par </w:t>
      </w:r>
      <w:r w:rsidR="004A4B83">
        <w:t>ce m</w:t>
      </w:r>
      <w:r w:rsidR="00B609F3">
        <w:t xml:space="preserve">ême règlement. </w:t>
      </w:r>
    </w:p>
    <w:p w14:paraId="1D193B96" w14:textId="447B5C22" w:rsidR="00112F2B" w:rsidRDefault="00112F2B" w:rsidP="00594907">
      <w:pPr>
        <w:spacing w:after="0"/>
        <w:jc w:val="both"/>
      </w:pPr>
      <w:r w:rsidRPr="00112F2B">
        <w:t>Le Conseil d'administration est élu à bulletin secret par suffrage universel uninominal à un tour par l'assemblée générale ordinaire. En cas d'égalité</w:t>
      </w:r>
      <w:r w:rsidR="007A78AD">
        <w:t xml:space="preserve">, </w:t>
      </w:r>
      <w:r w:rsidRPr="00112F2B">
        <w:t xml:space="preserve">il est procédé à un </w:t>
      </w:r>
      <w:r w:rsidR="007A78AD">
        <w:t xml:space="preserve">second </w:t>
      </w:r>
      <w:r w:rsidRPr="00112F2B">
        <w:t xml:space="preserve">tour pour les </w:t>
      </w:r>
      <w:proofErr w:type="spellStart"/>
      <w:r w:rsidRPr="00112F2B">
        <w:t>candidat</w:t>
      </w:r>
      <w:r w:rsidR="007A78AD">
        <w:t>.e.</w:t>
      </w:r>
      <w:r w:rsidRPr="00112F2B">
        <w:t>s</w:t>
      </w:r>
      <w:proofErr w:type="spellEnd"/>
      <w:r w:rsidRPr="00112F2B">
        <w:t xml:space="preserve"> </w:t>
      </w:r>
      <w:proofErr w:type="spellStart"/>
      <w:r w:rsidRPr="00112F2B">
        <w:t>concerné</w:t>
      </w:r>
      <w:r w:rsidR="007A78AD">
        <w:t>.e.</w:t>
      </w:r>
      <w:r w:rsidRPr="00112F2B">
        <w:t>s</w:t>
      </w:r>
      <w:proofErr w:type="spellEnd"/>
      <w:r w:rsidRPr="00112F2B">
        <w:t>.</w:t>
      </w:r>
    </w:p>
    <w:p w14:paraId="3B6A1BB1" w14:textId="77777777" w:rsidR="00171486" w:rsidRDefault="00171486" w:rsidP="00594907">
      <w:pPr>
        <w:spacing w:after="0"/>
        <w:jc w:val="both"/>
      </w:pPr>
    </w:p>
    <w:p w14:paraId="408C7EB6" w14:textId="68DCF917" w:rsidR="00F30820" w:rsidRDefault="006C7869" w:rsidP="00F30820">
      <w:pPr>
        <w:spacing w:after="0"/>
        <w:jc w:val="both"/>
      </w:pPr>
      <w:r>
        <w:t xml:space="preserve">Les membres </w:t>
      </w:r>
      <w:r w:rsidRPr="006C7869">
        <w:t xml:space="preserve">du Conseil d’Administration </w:t>
      </w:r>
      <w:r w:rsidRPr="00050AE6">
        <w:t>sont élus par et au sein de l'assemblée générale</w:t>
      </w:r>
      <w:r>
        <w:t xml:space="preserve"> ordinaire </w:t>
      </w:r>
      <w:r w:rsidR="00F30820">
        <w:t>pour un mandat de 3 ans renouvelé par tiers chaque année.</w:t>
      </w:r>
    </w:p>
    <w:p w14:paraId="003C255B" w14:textId="77777777" w:rsidR="00171486" w:rsidRDefault="00171486" w:rsidP="00655371">
      <w:pPr>
        <w:spacing w:after="0"/>
        <w:jc w:val="both"/>
      </w:pPr>
    </w:p>
    <w:p w14:paraId="67B24474" w14:textId="2900013C" w:rsidR="00655371" w:rsidRDefault="00655371" w:rsidP="00655371">
      <w:pPr>
        <w:spacing w:after="0"/>
        <w:jc w:val="both"/>
      </w:pPr>
      <w:r>
        <w:t>Chaque membre du Conseil d’Administration siège au titre d’un seul collège</w:t>
      </w:r>
      <w:r w:rsidR="00C725E1">
        <w:t xml:space="preserve"> qu’il</w:t>
      </w:r>
      <w:r w:rsidR="00237503">
        <w:t xml:space="preserve"> ou elle représente. </w:t>
      </w:r>
    </w:p>
    <w:p w14:paraId="4FE3BEA1" w14:textId="79729336" w:rsidR="00C856FB" w:rsidRDefault="00F30820" w:rsidP="00F30820">
      <w:pPr>
        <w:spacing w:after="0"/>
        <w:jc w:val="both"/>
      </w:pPr>
      <w:r>
        <w:t xml:space="preserve">Afin de répondre à l'enjeu d'égalité entre les femmes et les hommes, </w:t>
      </w:r>
      <w:r w:rsidR="00C856FB">
        <w:t>le Conseil d’Administration est composé de manière paritaire</w:t>
      </w:r>
      <w:r w:rsidR="00EB18C0">
        <w:t xml:space="preserve">. À cet effet, </w:t>
      </w:r>
      <w:r w:rsidR="007036D5">
        <w:t xml:space="preserve">les personnes morales qui le composent s’efforceront de </w:t>
      </w:r>
      <w:r w:rsidR="006E31E4">
        <w:t xml:space="preserve">de nommer </w:t>
      </w:r>
      <w:r w:rsidR="00416660">
        <w:t xml:space="preserve">pour le siège qu’elles occupent le </w:t>
      </w:r>
      <w:r w:rsidR="006E31E4">
        <w:t xml:space="preserve">ou </w:t>
      </w:r>
      <w:r w:rsidR="00416660">
        <w:t xml:space="preserve">la </w:t>
      </w:r>
      <w:r w:rsidR="006E31E4">
        <w:t>référente</w:t>
      </w:r>
      <w:r w:rsidR="00416660">
        <w:t xml:space="preserve"> </w:t>
      </w:r>
      <w:r w:rsidR="00961CDF">
        <w:t>proposée lors de l’adhésion</w:t>
      </w:r>
      <w:r w:rsidR="006E31E4">
        <w:t xml:space="preserve">. </w:t>
      </w:r>
    </w:p>
    <w:p w14:paraId="0C76D62A" w14:textId="77777777" w:rsidR="00171486" w:rsidRDefault="00171486" w:rsidP="00AF1173">
      <w:pPr>
        <w:spacing w:after="0"/>
        <w:jc w:val="both"/>
      </w:pPr>
    </w:p>
    <w:p w14:paraId="4A4BC102" w14:textId="1E71BD46" w:rsidR="005452F2" w:rsidRDefault="002A4579" w:rsidP="00AF1173">
      <w:pPr>
        <w:spacing w:after="0"/>
        <w:jc w:val="both"/>
      </w:pPr>
      <w:r>
        <w:t>L</w:t>
      </w:r>
      <w:r w:rsidR="001032F9" w:rsidRPr="001032F9">
        <w:t xml:space="preserve">e Conseil d'administration se réunit au moins 3 fois par an </w:t>
      </w:r>
      <w:r w:rsidR="002D6790" w:rsidRPr="002D6790">
        <w:t xml:space="preserve">sur convocation </w:t>
      </w:r>
      <w:r w:rsidR="002D6790">
        <w:t>de la présidence</w:t>
      </w:r>
      <w:r w:rsidR="00846FA3">
        <w:t xml:space="preserve">, </w:t>
      </w:r>
      <w:r w:rsidR="009D1AED">
        <w:t xml:space="preserve">ou du bureau à la majorité absolue, </w:t>
      </w:r>
      <w:r w:rsidR="002D6790" w:rsidRPr="002D6790">
        <w:t xml:space="preserve">adressée au moins </w:t>
      </w:r>
      <w:r w:rsidR="009D1AED">
        <w:t xml:space="preserve">7 </w:t>
      </w:r>
      <w:r w:rsidR="002D6790" w:rsidRPr="002D6790">
        <w:t xml:space="preserve">jours à l’avance, par courrier ou courriel, et accompagnée de l’ordre du jour et des documents afférents. </w:t>
      </w:r>
      <w:r w:rsidR="008C52AD" w:rsidRPr="008C52AD">
        <w:t xml:space="preserve">Tout membre du Conseil d'administration peut proposer à la présidence </w:t>
      </w:r>
      <w:r w:rsidR="00CE1E35">
        <w:t xml:space="preserve">ou au bureau </w:t>
      </w:r>
      <w:r w:rsidR="008C52AD" w:rsidRPr="008C52AD">
        <w:t xml:space="preserve">une question à l'ordre du jour du Conseil d'Administration. </w:t>
      </w:r>
      <w:r w:rsidR="002D6790" w:rsidRPr="002D6790">
        <w:t xml:space="preserve">Des </w:t>
      </w:r>
      <w:r w:rsidR="00DE7164">
        <w:t xml:space="preserve">membres de l’association ou des </w:t>
      </w:r>
      <w:r w:rsidR="002D6790" w:rsidRPr="002D6790">
        <w:t xml:space="preserve">personnes </w:t>
      </w:r>
      <w:r w:rsidR="00DE7164" w:rsidRPr="002D6790">
        <w:t>non-membres</w:t>
      </w:r>
      <w:r w:rsidR="002D6790" w:rsidRPr="002D6790">
        <w:t xml:space="preserve"> de l’association peuvent être invitées à y participer sur décision du Bureau. </w:t>
      </w:r>
    </w:p>
    <w:p w14:paraId="71C18B0A" w14:textId="77777777" w:rsidR="00171486" w:rsidRDefault="00171486" w:rsidP="00AF1173">
      <w:pPr>
        <w:spacing w:after="0"/>
        <w:jc w:val="both"/>
      </w:pPr>
    </w:p>
    <w:p w14:paraId="24BB70BF" w14:textId="05EDEDE1" w:rsidR="00DD4BBC" w:rsidRDefault="00490CBD" w:rsidP="00AF1173">
      <w:pPr>
        <w:spacing w:after="0"/>
        <w:jc w:val="both"/>
      </w:pPr>
      <w:r>
        <w:t xml:space="preserve">Le Conseil d’Administration </w:t>
      </w:r>
      <w:r w:rsidR="00DD4BBC" w:rsidRPr="00DD4BBC">
        <w:t>prend toutes les décisions qui ne relèvent pas de la compétence de l'assemblée générale ou du bureau</w:t>
      </w:r>
      <w:r w:rsidR="00AF1173">
        <w:t>. Il</w:t>
      </w:r>
      <w:r w:rsidR="00DD4BBC" w:rsidRPr="00DD4BBC">
        <w:t xml:space="preserve"> ne peut rendre de décision sans l'accord de la moitié des membres présents ou représentés. </w:t>
      </w:r>
      <w:r w:rsidR="00CF5FEB" w:rsidRPr="00CF5FEB">
        <w:t>Chaque membre du Conseil d’Administration dispose du droit de vote. En cas d’égalité, le vote des membres du bureau est prépondérant, puis celui de la présidence le cas échéant.</w:t>
      </w:r>
      <w:r w:rsidR="008A66FD">
        <w:t xml:space="preserve"> </w:t>
      </w:r>
      <w:r w:rsidR="008A66FD" w:rsidRPr="008A66FD">
        <w:t>Aucun membre du Conseil d’Administration ne peut représenter deux adhérent.e.s, excepté en cas de procuration.</w:t>
      </w:r>
    </w:p>
    <w:p w14:paraId="2E2EB363" w14:textId="3F4758FC" w:rsidR="00784A97" w:rsidRDefault="00784A97" w:rsidP="00AF1173">
      <w:pPr>
        <w:spacing w:after="0"/>
        <w:jc w:val="both"/>
      </w:pPr>
      <w:r w:rsidRPr="00784A97">
        <w:t xml:space="preserve">Son quorum est fixé à la moitié de ses membres, plus une voix. Chaque membre présent ne peut être porteur de plus de 2 pouvoirs. Si le quorum n'est pas atteint lors </w:t>
      </w:r>
      <w:r w:rsidR="00952BB1">
        <w:t xml:space="preserve">d’une </w:t>
      </w:r>
      <w:r w:rsidRPr="00784A97">
        <w:t>réunion, un</w:t>
      </w:r>
      <w:r w:rsidR="00952BB1">
        <w:t xml:space="preserve"> autre Conseil </w:t>
      </w:r>
      <w:r w:rsidR="00952BB1">
        <w:lastRenderedPageBreak/>
        <w:t>d’</w:t>
      </w:r>
      <w:r w:rsidR="009A309E">
        <w:t xml:space="preserve">Administration </w:t>
      </w:r>
      <w:r w:rsidRPr="00784A97">
        <w:t>est convoqué</w:t>
      </w:r>
      <w:r w:rsidR="009A309E">
        <w:t xml:space="preserve"> </w:t>
      </w:r>
      <w:r w:rsidRPr="00784A97">
        <w:t xml:space="preserve">à 15 jours d'intervalle dans les mêmes conditions que </w:t>
      </w:r>
      <w:r w:rsidR="009A309E">
        <w:t xml:space="preserve">le premier </w:t>
      </w:r>
      <w:r w:rsidRPr="00784A97">
        <w:t>et délibère valablement quel que soit le nombre de ses membres présents.</w:t>
      </w:r>
    </w:p>
    <w:p w14:paraId="001CA76C" w14:textId="77777777" w:rsidR="009A309E" w:rsidRDefault="009A309E" w:rsidP="00AF1173">
      <w:pPr>
        <w:spacing w:after="0"/>
        <w:jc w:val="both"/>
      </w:pPr>
    </w:p>
    <w:p w14:paraId="726BCE7D" w14:textId="2F2D838E" w:rsidR="001032F9" w:rsidRPr="00171486" w:rsidRDefault="00AF1173" w:rsidP="00AF1173">
      <w:pPr>
        <w:spacing w:after="0"/>
        <w:jc w:val="both"/>
        <w:rPr>
          <w:u w:val="single"/>
        </w:rPr>
      </w:pPr>
      <w:r w:rsidRPr="00171486">
        <w:rPr>
          <w:u w:val="single"/>
        </w:rPr>
        <w:t xml:space="preserve">Le Conseil d’Administration </w:t>
      </w:r>
      <w:r w:rsidR="00DD4BBC" w:rsidRPr="00171486">
        <w:rPr>
          <w:u w:val="single"/>
        </w:rPr>
        <w:t>statu</w:t>
      </w:r>
      <w:r w:rsidRPr="00171486">
        <w:rPr>
          <w:u w:val="single"/>
        </w:rPr>
        <w:t xml:space="preserve">e </w:t>
      </w:r>
      <w:r w:rsidR="00DD4BBC" w:rsidRPr="00171486">
        <w:rPr>
          <w:u w:val="single"/>
        </w:rPr>
        <w:t xml:space="preserve">sur : </w:t>
      </w:r>
    </w:p>
    <w:p w14:paraId="581A8496" w14:textId="1265247D" w:rsidR="00DD4BBC" w:rsidRDefault="00EC71DF" w:rsidP="00AF1173">
      <w:pPr>
        <w:pStyle w:val="Paragraphedeliste"/>
        <w:numPr>
          <w:ilvl w:val="0"/>
          <w:numId w:val="22"/>
        </w:numPr>
        <w:spacing w:after="0"/>
        <w:jc w:val="both"/>
      </w:pPr>
      <w:r>
        <w:t>L</w:t>
      </w:r>
      <w:r w:rsidR="00DD4BBC" w:rsidRPr="00DD4BBC">
        <w:t>a axes du projet associatif</w:t>
      </w:r>
    </w:p>
    <w:p w14:paraId="4E338AF9" w14:textId="598FDEB3" w:rsidR="006D1692" w:rsidRDefault="00EC71DF" w:rsidP="00AF1173">
      <w:pPr>
        <w:pStyle w:val="Paragraphedeliste"/>
        <w:numPr>
          <w:ilvl w:val="0"/>
          <w:numId w:val="22"/>
        </w:numPr>
        <w:spacing w:after="0"/>
        <w:jc w:val="both"/>
      </w:pPr>
      <w:r>
        <w:t>L</w:t>
      </w:r>
      <w:r w:rsidR="006D1692" w:rsidRPr="006D1692">
        <w:t>es orientations budgétaires</w:t>
      </w:r>
    </w:p>
    <w:p w14:paraId="22FB48E2" w14:textId="3A428DE1" w:rsidR="00EC71DF" w:rsidRDefault="00EC71DF" w:rsidP="00AF1173">
      <w:pPr>
        <w:pStyle w:val="Paragraphedeliste"/>
        <w:numPr>
          <w:ilvl w:val="0"/>
          <w:numId w:val="22"/>
        </w:numPr>
        <w:spacing w:after="0"/>
        <w:jc w:val="both"/>
      </w:pPr>
      <w:r>
        <w:t>L</w:t>
      </w:r>
      <w:r w:rsidR="006D1692" w:rsidRPr="006D1692">
        <w:t xml:space="preserve">es orientations en matière de </w:t>
      </w:r>
      <w:r w:rsidR="00E067CF">
        <w:t xml:space="preserve">gestion des </w:t>
      </w:r>
      <w:r w:rsidR="006D1692" w:rsidRPr="006D1692">
        <w:t xml:space="preserve">ressources humaines </w:t>
      </w:r>
    </w:p>
    <w:p w14:paraId="2C20A002" w14:textId="77777777" w:rsidR="00EC71DF" w:rsidRDefault="00EC71DF" w:rsidP="00AF1173">
      <w:pPr>
        <w:pStyle w:val="Paragraphedeliste"/>
        <w:numPr>
          <w:ilvl w:val="0"/>
          <w:numId w:val="22"/>
        </w:numPr>
        <w:spacing w:after="0"/>
        <w:jc w:val="both"/>
      </w:pPr>
      <w:r>
        <w:t>L</w:t>
      </w:r>
      <w:r w:rsidR="006D1692" w:rsidRPr="006D1692">
        <w:t xml:space="preserve">es modalités de fonctionnement de l'association </w:t>
      </w:r>
    </w:p>
    <w:p w14:paraId="1C400843" w14:textId="7AA7412B" w:rsidR="006D1692" w:rsidRDefault="00EC71DF" w:rsidP="00AF1173">
      <w:pPr>
        <w:pStyle w:val="Paragraphedeliste"/>
        <w:numPr>
          <w:ilvl w:val="0"/>
          <w:numId w:val="22"/>
        </w:numPr>
        <w:spacing w:after="0"/>
        <w:jc w:val="both"/>
      </w:pPr>
      <w:r>
        <w:t>L</w:t>
      </w:r>
      <w:r w:rsidR="006D1692" w:rsidRPr="006D1692">
        <w:t>a détermination et le contrôle des délégations de pouvoir</w:t>
      </w:r>
    </w:p>
    <w:p w14:paraId="530E256D" w14:textId="1F3B0E1D" w:rsidR="006D1692" w:rsidRDefault="00FA0E66" w:rsidP="00AF1173">
      <w:pPr>
        <w:pStyle w:val="Paragraphedeliste"/>
        <w:numPr>
          <w:ilvl w:val="0"/>
          <w:numId w:val="22"/>
        </w:numPr>
        <w:spacing w:after="0"/>
        <w:jc w:val="both"/>
      </w:pPr>
      <w:r>
        <w:t>L</w:t>
      </w:r>
      <w:r w:rsidR="006D1692" w:rsidRPr="006D1692">
        <w:t>a rédaction du règlement intérieur et sa validation</w:t>
      </w:r>
    </w:p>
    <w:p w14:paraId="39734E8F" w14:textId="77777777" w:rsidR="00352A95" w:rsidRDefault="00FA0E66" w:rsidP="00AF1173">
      <w:pPr>
        <w:pStyle w:val="Paragraphedeliste"/>
        <w:numPr>
          <w:ilvl w:val="0"/>
          <w:numId w:val="22"/>
        </w:numPr>
        <w:spacing w:after="0"/>
        <w:jc w:val="both"/>
      </w:pPr>
      <w:r>
        <w:t>L</w:t>
      </w:r>
      <w:r w:rsidR="006D1692" w:rsidRPr="006D1692">
        <w:t xml:space="preserve">es demandes d'adhésion à l'association </w:t>
      </w:r>
    </w:p>
    <w:p w14:paraId="7465174E" w14:textId="77777777" w:rsidR="00860B3A" w:rsidRDefault="00352A95" w:rsidP="00AF1173">
      <w:pPr>
        <w:pStyle w:val="Paragraphedeliste"/>
        <w:numPr>
          <w:ilvl w:val="0"/>
          <w:numId w:val="22"/>
        </w:numPr>
        <w:spacing w:after="0"/>
        <w:jc w:val="both"/>
      </w:pPr>
      <w:r>
        <w:t>L</w:t>
      </w:r>
      <w:r w:rsidR="006D1692" w:rsidRPr="006D1692">
        <w:t xml:space="preserve">a création et le suivi des </w:t>
      </w:r>
      <w:r w:rsidR="00860B3A">
        <w:t xml:space="preserve">travaux des </w:t>
      </w:r>
      <w:r>
        <w:t>G</w:t>
      </w:r>
      <w:r w:rsidR="006D1692" w:rsidRPr="006D1692">
        <w:t xml:space="preserve">roupes </w:t>
      </w:r>
      <w:r>
        <w:t>M</w:t>
      </w:r>
      <w:r w:rsidR="006D1692" w:rsidRPr="006D1692">
        <w:t>ission</w:t>
      </w:r>
      <w:r w:rsidR="00996FD5" w:rsidRPr="00996FD5">
        <w:t xml:space="preserve"> </w:t>
      </w:r>
    </w:p>
    <w:p w14:paraId="0FD3D311" w14:textId="77777777" w:rsidR="00860B3A" w:rsidRDefault="00860B3A" w:rsidP="00AF1173">
      <w:pPr>
        <w:pStyle w:val="Paragraphedeliste"/>
        <w:numPr>
          <w:ilvl w:val="0"/>
          <w:numId w:val="22"/>
        </w:numPr>
        <w:spacing w:after="0"/>
        <w:jc w:val="both"/>
      </w:pPr>
      <w:r>
        <w:t>L</w:t>
      </w:r>
      <w:r w:rsidR="00996FD5" w:rsidRPr="00996FD5">
        <w:t xml:space="preserve">a préparation des assemblées générales </w:t>
      </w:r>
    </w:p>
    <w:p w14:paraId="388BD1DA" w14:textId="77777777" w:rsidR="00860B3A" w:rsidRDefault="00860B3A" w:rsidP="00AF1173">
      <w:pPr>
        <w:pStyle w:val="Paragraphedeliste"/>
        <w:numPr>
          <w:ilvl w:val="0"/>
          <w:numId w:val="22"/>
        </w:numPr>
        <w:spacing w:after="0"/>
        <w:jc w:val="both"/>
      </w:pPr>
      <w:r>
        <w:t>L</w:t>
      </w:r>
      <w:r w:rsidR="00996FD5" w:rsidRPr="00996FD5">
        <w:t xml:space="preserve">'élection des membres du bureau </w:t>
      </w:r>
    </w:p>
    <w:p w14:paraId="636F1ED3" w14:textId="66FE6C7D" w:rsidR="006D1692" w:rsidRDefault="00860B3A" w:rsidP="00AF1173">
      <w:pPr>
        <w:pStyle w:val="Paragraphedeliste"/>
        <w:numPr>
          <w:ilvl w:val="0"/>
          <w:numId w:val="22"/>
        </w:numPr>
        <w:spacing w:after="0"/>
        <w:jc w:val="both"/>
      </w:pPr>
      <w:r>
        <w:t>L</w:t>
      </w:r>
      <w:r w:rsidR="00996FD5" w:rsidRPr="00996FD5">
        <w:t>'arrêt des comptes de l'associati</w:t>
      </w:r>
      <w:r w:rsidR="00996FD5">
        <w:t>on</w:t>
      </w:r>
    </w:p>
    <w:p w14:paraId="3AE45786" w14:textId="77777777" w:rsidR="00956DC0" w:rsidRDefault="00956DC0" w:rsidP="003937F0">
      <w:pPr>
        <w:spacing w:after="0"/>
        <w:jc w:val="both"/>
      </w:pPr>
    </w:p>
    <w:p w14:paraId="24909A90" w14:textId="77777777" w:rsidR="00203F91" w:rsidRDefault="00203F91" w:rsidP="00514438">
      <w:pPr>
        <w:pStyle w:val="Paragraphedeliste"/>
        <w:numPr>
          <w:ilvl w:val="0"/>
          <w:numId w:val="10"/>
        </w:numPr>
        <w:spacing w:after="0"/>
        <w:jc w:val="both"/>
      </w:pPr>
      <w:r>
        <w:rPr>
          <w:b/>
          <w:bCs/>
          <w:i/>
          <w:iCs/>
        </w:rPr>
        <w:t>Le Bureau</w:t>
      </w:r>
      <w:r>
        <w:t xml:space="preserve"> </w:t>
      </w:r>
    </w:p>
    <w:p w14:paraId="770F7C41" w14:textId="77777777" w:rsidR="00EA484A" w:rsidRDefault="00203F91" w:rsidP="00514438">
      <w:pPr>
        <w:spacing w:after="0"/>
        <w:jc w:val="both"/>
      </w:pPr>
      <w:r>
        <w:t xml:space="preserve">Le Bureau est composé </w:t>
      </w:r>
      <w:r w:rsidR="00B47A48">
        <w:t>de membres du Conseil d’Administration</w:t>
      </w:r>
      <w:r w:rsidR="00EE618D">
        <w:t xml:space="preserve"> issus des Collèges Métiers et Territoire</w:t>
      </w:r>
      <w:r w:rsidR="009331B3">
        <w:t xml:space="preserve">s. Aucun membre du Collège Salarié.e.s ne peut y prétendre. </w:t>
      </w:r>
    </w:p>
    <w:p w14:paraId="520635AE" w14:textId="27359215" w:rsidR="0026789E" w:rsidRDefault="00C42996" w:rsidP="0026789E">
      <w:pPr>
        <w:spacing w:after="0"/>
        <w:jc w:val="both"/>
      </w:pPr>
      <w:r w:rsidRPr="005557D5">
        <w:t>Le bureau est élu par et au sein du Conseil d'administration</w:t>
      </w:r>
      <w:r>
        <w:t xml:space="preserve"> qui </w:t>
      </w:r>
      <w:r w:rsidR="00425BDF">
        <w:t xml:space="preserve">s’efforce de </w:t>
      </w:r>
      <w:r>
        <w:t xml:space="preserve">le </w:t>
      </w:r>
      <w:r w:rsidR="003B5B54">
        <w:t>composer de manière à représenter</w:t>
      </w:r>
      <w:r>
        <w:t xml:space="preserve"> </w:t>
      </w:r>
      <w:r w:rsidR="003B5B54">
        <w:t>l’ensemble des collèges Métiers et Territoires</w:t>
      </w:r>
      <w:r w:rsidR="00946A9E">
        <w:t xml:space="preserve"> et à parvenir à une égalité de genre, notamment au sein de la co-présidence</w:t>
      </w:r>
      <w:r w:rsidR="00F4708C">
        <w:t xml:space="preserve"> et de la vice-co-présidence. </w:t>
      </w:r>
      <w:r w:rsidR="00EA484A">
        <w:t xml:space="preserve">L’élection des membres du Bureau </w:t>
      </w:r>
      <w:r w:rsidR="00502CBE">
        <w:t xml:space="preserve">s’effectue </w:t>
      </w:r>
      <w:r w:rsidR="00317CF1" w:rsidRPr="0026789E">
        <w:t xml:space="preserve">à bulletin secret par suffrage universel uninominal à un tour </w:t>
      </w:r>
      <w:r w:rsidR="0034240B">
        <w:t>pour chaque poste à pourvoir</w:t>
      </w:r>
      <w:r w:rsidR="00502CBE">
        <w:t xml:space="preserve">. </w:t>
      </w:r>
      <w:r w:rsidR="00B029D8">
        <w:t xml:space="preserve"> </w:t>
      </w:r>
    </w:p>
    <w:p w14:paraId="29F69B9C" w14:textId="15A4A651" w:rsidR="00B21827" w:rsidRDefault="00502CBE" w:rsidP="00A42751">
      <w:pPr>
        <w:spacing w:after="0"/>
        <w:jc w:val="both"/>
      </w:pPr>
      <w:r>
        <w:t>E</w:t>
      </w:r>
      <w:r w:rsidRPr="0026789E">
        <w:t xml:space="preserve">n cas d'égalité il est procédé à un </w:t>
      </w:r>
      <w:r>
        <w:t xml:space="preserve">second </w:t>
      </w:r>
      <w:r w:rsidRPr="0026789E">
        <w:t xml:space="preserve">tour pour les </w:t>
      </w:r>
      <w:proofErr w:type="spellStart"/>
      <w:r w:rsidRPr="0026789E">
        <w:t>candidat</w:t>
      </w:r>
      <w:r>
        <w:t>.e.</w:t>
      </w:r>
      <w:r w:rsidRPr="0026789E">
        <w:t>s</w:t>
      </w:r>
      <w:proofErr w:type="spellEnd"/>
      <w:r w:rsidRPr="0026789E">
        <w:t xml:space="preserve"> </w:t>
      </w:r>
      <w:proofErr w:type="spellStart"/>
      <w:r w:rsidRPr="0026789E">
        <w:t>concerné</w:t>
      </w:r>
      <w:r>
        <w:t>.e.</w:t>
      </w:r>
      <w:r w:rsidRPr="0026789E">
        <w:t>s</w:t>
      </w:r>
      <w:proofErr w:type="spellEnd"/>
      <w:r w:rsidR="0097387A">
        <w:t>.</w:t>
      </w:r>
    </w:p>
    <w:p w14:paraId="728524AA" w14:textId="77777777" w:rsidR="00171486" w:rsidRDefault="00171486" w:rsidP="00A42751">
      <w:pPr>
        <w:spacing w:after="0"/>
        <w:jc w:val="both"/>
      </w:pPr>
    </w:p>
    <w:p w14:paraId="669D6FA2" w14:textId="22CB1C75" w:rsidR="00B21827" w:rsidRDefault="00FF7EA1" w:rsidP="00A42751">
      <w:pPr>
        <w:spacing w:after="0"/>
        <w:jc w:val="both"/>
      </w:pPr>
      <w:r w:rsidRPr="00FF7EA1">
        <w:t>Le bureau assure le suivi général de l'association</w:t>
      </w:r>
      <w:r w:rsidR="00AF7ECB">
        <w:t>. Il</w:t>
      </w:r>
      <w:r w:rsidRPr="00FF7EA1">
        <w:t xml:space="preserve"> est chargé de la mise en œuvre des orientations définies par le Conseil d'administration</w:t>
      </w:r>
      <w:r w:rsidR="004B6F19">
        <w:t xml:space="preserve">. </w:t>
      </w:r>
      <w:r w:rsidR="004B6F19" w:rsidRPr="00171486">
        <w:rPr>
          <w:u w:val="single"/>
        </w:rPr>
        <w:t>À ce titre, le Bureau :</w:t>
      </w:r>
      <w:r w:rsidR="004B6F19">
        <w:t xml:space="preserve"> </w:t>
      </w:r>
    </w:p>
    <w:p w14:paraId="0147D471" w14:textId="3CF6095C" w:rsidR="00AF53C1" w:rsidRDefault="00B21827" w:rsidP="00A42751">
      <w:pPr>
        <w:pStyle w:val="Paragraphedeliste"/>
        <w:numPr>
          <w:ilvl w:val="0"/>
          <w:numId w:val="22"/>
        </w:numPr>
        <w:spacing w:after="0"/>
        <w:jc w:val="both"/>
      </w:pPr>
      <w:r>
        <w:t>Valide</w:t>
      </w:r>
      <w:r w:rsidR="00485458">
        <w:t xml:space="preserve"> </w:t>
      </w:r>
      <w:r w:rsidR="00C6384C" w:rsidRPr="00C6384C">
        <w:t>toute décision non déléguée aux salarié</w:t>
      </w:r>
      <w:r w:rsidR="00AF53C1">
        <w:t>.e.</w:t>
      </w:r>
      <w:r w:rsidR="00C6384C" w:rsidRPr="00C6384C">
        <w:t>s</w:t>
      </w:r>
    </w:p>
    <w:p w14:paraId="15D56075" w14:textId="45D1D514" w:rsidR="00AF53C1" w:rsidRDefault="00AF53C1" w:rsidP="00A42751">
      <w:pPr>
        <w:pStyle w:val="Paragraphedeliste"/>
        <w:numPr>
          <w:ilvl w:val="0"/>
          <w:numId w:val="22"/>
        </w:numPr>
        <w:spacing w:after="0"/>
        <w:jc w:val="both"/>
      </w:pPr>
      <w:r>
        <w:t>R</w:t>
      </w:r>
      <w:r w:rsidR="00C6384C" w:rsidRPr="00C6384C">
        <w:t xml:space="preserve">eprésente l'association auprès de toutes les instances nécessaires </w:t>
      </w:r>
    </w:p>
    <w:p w14:paraId="1E02A63E" w14:textId="1DE8451F" w:rsidR="00603958" w:rsidRPr="0060318C" w:rsidRDefault="00AF53C1" w:rsidP="00A42751">
      <w:pPr>
        <w:pStyle w:val="Paragraphedeliste"/>
        <w:numPr>
          <w:ilvl w:val="0"/>
          <w:numId w:val="22"/>
        </w:numPr>
        <w:spacing w:after="0"/>
        <w:jc w:val="both"/>
      </w:pPr>
      <w:r>
        <w:t>P</w:t>
      </w:r>
      <w:r w:rsidR="00C6384C" w:rsidRPr="00C6384C">
        <w:t xml:space="preserve">répare </w:t>
      </w:r>
      <w:r w:rsidR="00603958">
        <w:t>l</w:t>
      </w:r>
      <w:r w:rsidR="00C6384C" w:rsidRPr="00C6384C">
        <w:t xml:space="preserve">es propositions </w:t>
      </w:r>
      <w:r w:rsidR="00603958">
        <w:t xml:space="preserve">et </w:t>
      </w:r>
      <w:r w:rsidR="00C6384C" w:rsidRPr="00C6384C">
        <w:t>motions soumises au Conseil d'adminis</w:t>
      </w:r>
      <w:r w:rsidR="00C6384C" w:rsidRPr="0060318C">
        <w:t xml:space="preserve">tration </w:t>
      </w:r>
    </w:p>
    <w:p w14:paraId="372C72F3" w14:textId="48CE13F9" w:rsidR="00C6384C" w:rsidRPr="0060318C" w:rsidRDefault="00485458" w:rsidP="00A42751">
      <w:pPr>
        <w:pStyle w:val="Paragraphedeliste"/>
        <w:numPr>
          <w:ilvl w:val="0"/>
          <w:numId w:val="22"/>
        </w:numPr>
        <w:spacing w:after="0"/>
        <w:jc w:val="both"/>
      </w:pPr>
      <w:r w:rsidRPr="0060318C">
        <w:t xml:space="preserve">A la charge de la gestion des ressources humaines de l’association </w:t>
      </w:r>
    </w:p>
    <w:p w14:paraId="0B5F6B11" w14:textId="77777777" w:rsidR="00C6384C" w:rsidRDefault="00C6384C" w:rsidP="00A42751">
      <w:pPr>
        <w:spacing w:after="0"/>
        <w:jc w:val="both"/>
      </w:pPr>
    </w:p>
    <w:p w14:paraId="2B648B92" w14:textId="77777777" w:rsidR="00C64869" w:rsidRDefault="00C64869" w:rsidP="00C64869">
      <w:pPr>
        <w:spacing w:after="0"/>
        <w:jc w:val="both"/>
      </w:pPr>
      <w:r>
        <w:t>En cas de poursuites judiciaires, les membres du Bureau</w:t>
      </w:r>
      <w:r w:rsidRPr="00836F8C">
        <w:t xml:space="preserve"> </w:t>
      </w:r>
      <w:r>
        <w:t>en place au moment des faits prendront collectivement et solidairement leurs responsabilités devant les tribunaux compétents.</w:t>
      </w:r>
    </w:p>
    <w:p w14:paraId="638D4631" w14:textId="77777777" w:rsidR="00C64869" w:rsidRDefault="00C64869" w:rsidP="00C64869">
      <w:pPr>
        <w:spacing w:after="0"/>
        <w:jc w:val="both"/>
      </w:pPr>
    </w:p>
    <w:p w14:paraId="5FA34051" w14:textId="7B75B432" w:rsidR="006801F7" w:rsidRDefault="006D48BB" w:rsidP="00A42751">
      <w:pPr>
        <w:spacing w:after="0"/>
        <w:jc w:val="both"/>
      </w:pPr>
      <w:r>
        <w:t>L</w:t>
      </w:r>
      <w:r w:rsidR="00C6384C" w:rsidRPr="00C6384C">
        <w:t>e bureau se réunit au moins tous les 2 mois</w:t>
      </w:r>
      <w:r>
        <w:t>. L</w:t>
      </w:r>
      <w:r w:rsidR="00C6384C" w:rsidRPr="00C6384C">
        <w:t>es décisions sont prises à la majorité absolue des suffrages exprimés par les membres votants présents ou représentés</w:t>
      </w:r>
      <w:r>
        <w:t>. E</w:t>
      </w:r>
      <w:r w:rsidR="00C6384C" w:rsidRPr="00C6384C">
        <w:t>n cas d'égalité la voix de la coprésidence est prépondérante</w:t>
      </w:r>
      <w:r w:rsidR="0026789E" w:rsidRPr="0026789E">
        <w:t>.</w:t>
      </w:r>
    </w:p>
    <w:p w14:paraId="63A3A917" w14:textId="28A67DA9" w:rsidR="009A309E" w:rsidRDefault="009A309E" w:rsidP="00A42751">
      <w:pPr>
        <w:spacing w:after="0"/>
        <w:jc w:val="both"/>
      </w:pPr>
      <w:r w:rsidRPr="009A309E">
        <w:t xml:space="preserve">Son quorum est fixé à la moitié de ses membres, plus une voix. Chaque membre présent ne peut être porteur de plus de 2 pouvoirs. Si le quorum n'est pas atteint lors d’une réunion, un autre </w:t>
      </w:r>
      <w:r>
        <w:t xml:space="preserve">Bureau </w:t>
      </w:r>
      <w:r w:rsidRPr="009A309E">
        <w:t xml:space="preserve">est convoqué </w:t>
      </w:r>
      <w:r w:rsidR="003A0742">
        <w:t xml:space="preserve">dans les 7 jours </w:t>
      </w:r>
      <w:r w:rsidRPr="009A309E">
        <w:t>dans les mêmes conditions que le premier et délibère valablement quel que soit le nombre de ses membres présents.</w:t>
      </w:r>
    </w:p>
    <w:p w14:paraId="4FD3972C" w14:textId="77777777" w:rsidR="006C25CF" w:rsidRDefault="006C25CF" w:rsidP="0002043C">
      <w:pPr>
        <w:pStyle w:val="Paragraphedeliste"/>
        <w:jc w:val="both"/>
      </w:pPr>
    </w:p>
    <w:p w14:paraId="093E78B7" w14:textId="64EF7973" w:rsidR="00C137CD" w:rsidRDefault="00046442" w:rsidP="00514438">
      <w:pPr>
        <w:pStyle w:val="Paragraphedeliste"/>
        <w:numPr>
          <w:ilvl w:val="0"/>
          <w:numId w:val="10"/>
        </w:numPr>
        <w:spacing w:after="0"/>
        <w:jc w:val="both"/>
      </w:pPr>
      <w:r w:rsidRPr="00AC1815">
        <w:rPr>
          <w:b/>
          <w:bCs/>
          <w:i/>
          <w:iCs/>
        </w:rPr>
        <w:t xml:space="preserve">Les </w:t>
      </w:r>
      <w:r w:rsidR="00B96A8C">
        <w:rPr>
          <w:b/>
          <w:bCs/>
          <w:i/>
          <w:iCs/>
        </w:rPr>
        <w:t>Groupe</w:t>
      </w:r>
      <w:r w:rsidR="007E54D7">
        <w:rPr>
          <w:b/>
          <w:bCs/>
          <w:i/>
          <w:iCs/>
        </w:rPr>
        <w:t>s</w:t>
      </w:r>
      <w:r w:rsidR="00B96A8C">
        <w:rPr>
          <w:b/>
          <w:bCs/>
          <w:i/>
          <w:iCs/>
        </w:rPr>
        <w:t xml:space="preserve"> </w:t>
      </w:r>
      <w:r w:rsidR="00787B5D">
        <w:rPr>
          <w:b/>
          <w:bCs/>
          <w:i/>
          <w:iCs/>
        </w:rPr>
        <w:t xml:space="preserve">de travail </w:t>
      </w:r>
    </w:p>
    <w:p w14:paraId="4BF3F6F3" w14:textId="063D3B1D" w:rsidR="00C137CD" w:rsidRDefault="006B113F" w:rsidP="00514438">
      <w:pPr>
        <w:spacing w:after="0"/>
        <w:jc w:val="both"/>
      </w:pPr>
      <w:r>
        <w:t>L’association se dote de groupes de travail p</w:t>
      </w:r>
      <w:r w:rsidRPr="000C2FCE">
        <w:t>our orienter les décisions du Conseil d’Administration en matière de gouvernance et de projet</w:t>
      </w:r>
      <w:r w:rsidR="0059210A">
        <w:t xml:space="preserve">. Deux </w:t>
      </w:r>
      <w:r w:rsidRPr="000C2FCE">
        <w:t xml:space="preserve">types de Groupes </w:t>
      </w:r>
      <w:r>
        <w:t>de travail</w:t>
      </w:r>
      <w:r w:rsidRPr="000C2FCE">
        <w:t xml:space="preserve"> sont distingués</w:t>
      </w:r>
      <w:r w:rsidR="0059210A">
        <w:t> : l</w:t>
      </w:r>
      <w:r w:rsidR="00C137CD" w:rsidRPr="00C137CD">
        <w:t>es Groupe</w:t>
      </w:r>
      <w:r w:rsidR="00924952">
        <w:t>s</w:t>
      </w:r>
      <w:r w:rsidR="00C137CD" w:rsidRPr="00C137CD">
        <w:t xml:space="preserve"> Missions </w:t>
      </w:r>
      <w:r w:rsidR="00EE35D4">
        <w:t xml:space="preserve">Régaliens et les </w:t>
      </w:r>
      <w:r w:rsidR="00EE35D4" w:rsidRPr="000C2FCE">
        <w:t xml:space="preserve">Groupes </w:t>
      </w:r>
      <w:r w:rsidR="00EE35D4" w:rsidRPr="00C36FEE">
        <w:t>Projet &amp; Coopération</w:t>
      </w:r>
      <w:r w:rsidR="00EE35D4">
        <w:t xml:space="preserve">. </w:t>
      </w:r>
    </w:p>
    <w:p w14:paraId="2A2E015B" w14:textId="77777777" w:rsidR="00101752" w:rsidRDefault="00101752" w:rsidP="00E53DEA">
      <w:pPr>
        <w:jc w:val="both"/>
      </w:pPr>
      <w:r>
        <w:t xml:space="preserve">Les règles de fonctionnement des </w:t>
      </w:r>
      <w:r w:rsidRPr="00FA31B1">
        <w:t xml:space="preserve">Groupes </w:t>
      </w:r>
      <w:r>
        <w:t xml:space="preserve">de travail sont détaillés au règlement intérieur. </w:t>
      </w:r>
    </w:p>
    <w:p w14:paraId="689F1A53" w14:textId="5DAEDA77" w:rsidR="00046442" w:rsidRDefault="00C10769" w:rsidP="00E53DEA">
      <w:pPr>
        <w:jc w:val="both"/>
      </w:pPr>
      <w:r w:rsidRPr="00C10769">
        <w:lastRenderedPageBreak/>
        <w:t xml:space="preserve">Les membres du Conseil d’Administration qui siègent au sein de chacun des </w:t>
      </w:r>
      <w:r w:rsidR="0077392A">
        <w:t>g</w:t>
      </w:r>
      <w:r w:rsidRPr="00C10769">
        <w:t>roupe</w:t>
      </w:r>
      <w:r w:rsidR="00924952">
        <w:t>s</w:t>
      </w:r>
      <w:r w:rsidRPr="00C10769">
        <w:t xml:space="preserve"> </w:t>
      </w:r>
      <w:r w:rsidR="0077392A">
        <w:t xml:space="preserve">de travail </w:t>
      </w:r>
      <w:r w:rsidR="00EA55F9">
        <w:t xml:space="preserve">rend compte de </w:t>
      </w:r>
      <w:r w:rsidRPr="00C10769">
        <w:t>ses travaux au sein du CA</w:t>
      </w:r>
      <w:r w:rsidR="00FF1A95">
        <w:t xml:space="preserve">, </w:t>
      </w:r>
      <w:r w:rsidR="00967823" w:rsidRPr="00E53DEA">
        <w:rPr>
          <w:i/>
          <w:iCs/>
        </w:rPr>
        <w:t>a minima</w:t>
      </w:r>
      <w:r w:rsidR="00967823">
        <w:t xml:space="preserve"> une fois par an, en amont de l’</w:t>
      </w:r>
      <w:r w:rsidR="00FF1A95">
        <w:t>A</w:t>
      </w:r>
      <w:r w:rsidR="00967823">
        <w:t xml:space="preserve">ssemblée </w:t>
      </w:r>
      <w:r w:rsidR="00FF1A95">
        <w:t>G</w:t>
      </w:r>
      <w:r w:rsidR="00967823">
        <w:t>énérale</w:t>
      </w:r>
      <w:r w:rsidR="00EA55F9">
        <w:t xml:space="preserve"> Ordinaire</w:t>
      </w:r>
      <w:r w:rsidR="00967823">
        <w:t xml:space="preserve">. </w:t>
      </w:r>
    </w:p>
    <w:p w14:paraId="0CAAD748" w14:textId="5B9E368A" w:rsidR="003047C7" w:rsidRDefault="003047C7" w:rsidP="0002043C">
      <w:pPr>
        <w:pStyle w:val="Titre1"/>
        <w:numPr>
          <w:ilvl w:val="0"/>
          <w:numId w:val="3"/>
        </w:numPr>
        <w:jc w:val="both"/>
      </w:pPr>
      <w:bookmarkStart w:id="12" w:name="_Toc219998743"/>
      <w:r>
        <w:t>Délégations de pouvoir</w:t>
      </w:r>
      <w:bookmarkEnd w:id="12"/>
    </w:p>
    <w:p w14:paraId="129A8AEE" w14:textId="77777777" w:rsidR="000F66DA" w:rsidRDefault="0094198D" w:rsidP="00CA0C74">
      <w:pPr>
        <w:jc w:val="both"/>
      </w:pPr>
      <w:r w:rsidRPr="0094198D">
        <w:t>Tout adhérent peut bénéficier par le Conseil d'administration d'une délégation de pouvoir pour agir au nom de l'association</w:t>
      </w:r>
      <w:r w:rsidR="00B53D3F" w:rsidRPr="00B53D3F">
        <w:t xml:space="preserve"> sur un sujet et pour un temps limité</w:t>
      </w:r>
      <w:r w:rsidR="00CA0C74">
        <w:t>. C</w:t>
      </w:r>
      <w:r w:rsidR="00B53D3F" w:rsidRPr="00B53D3F">
        <w:t xml:space="preserve">ette délégation de pouvoir fait l'objet d'une convention signée entre l'adhérent et l'association. </w:t>
      </w:r>
    </w:p>
    <w:p w14:paraId="56675687" w14:textId="3C60731D" w:rsidR="00540F75" w:rsidRPr="00540F75" w:rsidRDefault="00B53D3F" w:rsidP="00CA0C74">
      <w:pPr>
        <w:jc w:val="both"/>
      </w:pPr>
      <w:r w:rsidRPr="00B53D3F">
        <w:t>Les membres du bureau peuvent déléguer à un</w:t>
      </w:r>
      <w:r w:rsidR="000F66DA">
        <w:t>.</w:t>
      </w:r>
      <w:r w:rsidRPr="00B53D3F">
        <w:t>e salarié</w:t>
      </w:r>
      <w:r w:rsidR="000F66DA">
        <w:t>.</w:t>
      </w:r>
      <w:r w:rsidRPr="00B53D3F">
        <w:t>e une partie de leurs prérogatives dans la mesure ou cette délégation respecte les présents statuts et fait l'objet d'un document écrit et accepté par le</w:t>
      </w:r>
      <w:r w:rsidR="00CA0C74">
        <w:t>.</w:t>
      </w:r>
      <w:r w:rsidRPr="00B53D3F">
        <w:t>la salarié</w:t>
      </w:r>
      <w:r w:rsidR="00CA0C74">
        <w:t>.</w:t>
      </w:r>
      <w:r w:rsidRPr="00B53D3F">
        <w:t>e</w:t>
      </w:r>
      <w:r w:rsidR="001E6667">
        <w:t>.</w:t>
      </w:r>
    </w:p>
    <w:p w14:paraId="3F4050D6" w14:textId="77777777" w:rsidR="00C459B4" w:rsidRDefault="00C22CD5" w:rsidP="00C459B4">
      <w:pPr>
        <w:pStyle w:val="Titre1"/>
        <w:numPr>
          <w:ilvl w:val="0"/>
          <w:numId w:val="3"/>
        </w:numPr>
        <w:jc w:val="both"/>
      </w:pPr>
      <w:bookmarkStart w:id="13" w:name="_Toc219998744"/>
      <w:r w:rsidRPr="0002043C">
        <w:t>Indemnités</w:t>
      </w:r>
      <w:bookmarkEnd w:id="13"/>
    </w:p>
    <w:p w14:paraId="68921A16" w14:textId="486EF1E9" w:rsidR="00C22CD5" w:rsidRDefault="00C22CD5" w:rsidP="0002043C">
      <w:pPr>
        <w:spacing w:after="0"/>
        <w:jc w:val="both"/>
      </w:pPr>
      <w:r w:rsidRPr="0002043C">
        <w:t xml:space="preserve">Les membres du </w:t>
      </w:r>
      <w:r w:rsidR="0060318C" w:rsidRPr="0060318C">
        <w:t xml:space="preserve">Conseil d'administration </w:t>
      </w:r>
      <w:r w:rsidRPr="0002043C">
        <w:t>ne peuvent recevoir aucune rétribution à raison des fonctions qui leur sont conférées. Les membres de</w:t>
      </w:r>
      <w:r w:rsidRPr="0002043C">
        <w:rPr>
          <w:sz w:val="20"/>
          <w:szCs w:val="20"/>
        </w:rPr>
        <w:t xml:space="preserve"> </w:t>
      </w:r>
      <w:r>
        <w:t xml:space="preserve">l’association peuvent prétendre au remboursement de frais sur justificatif dans le cadre de missions de représentation </w:t>
      </w:r>
      <w:r w:rsidR="009D7717">
        <w:t xml:space="preserve">ou de conduite de projet </w:t>
      </w:r>
      <w:r>
        <w:t xml:space="preserve">confiées par </w:t>
      </w:r>
      <w:r w:rsidR="00E3415A">
        <w:t xml:space="preserve">le </w:t>
      </w:r>
      <w:r w:rsidR="00C04CF5" w:rsidRPr="00C04CF5">
        <w:t>Conseil d'administration</w:t>
      </w:r>
      <w:r w:rsidR="00E3415A">
        <w:t xml:space="preserve">, </w:t>
      </w:r>
      <w:r w:rsidR="00E3415A" w:rsidRPr="00E3415A">
        <w:rPr>
          <w:i/>
          <w:iCs/>
        </w:rPr>
        <w:t>a fortiori</w:t>
      </w:r>
      <w:r w:rsidR="00E3415A">
        <w:t xml:space="preserve"> au sein des </w:t>
      </w:r>
      <w:r w:rsidR="00C04CF5">
        <w:t>Groupe Missions</w:t>
      </w:r>
      <w:r>
        <w:t>.</w:t>
      </w:r>
    </w:p>
    <w:p w14:paraId="0022C8E2" w14:textId="76E7EF2B" w:rsidR="00C22CD5" w:rsidRDefault="00C22CD5" w:rsidP="0002043C">
      <w:pPr>
        <w:spacing w:after="0"/>
        <w:jc w:val="both"/>
      </w:pPr>
      <w:r>
        <w:t>L</w:t>
      </w:r>
      <w:r w:rsidR="00617823">
        <w:t xml:space="preserve">es modalités de </w:t>
      </w:r>
      <w:r>
        <w:t xml:space="preserve">prise en charge des frais </w:t>
      </w:r>
      <w:r w:rsidR="00617823">
        <w:t xml:space="preserve">sont précisées </w:t>
      </w:r>
      <w:r>
        <w:t>dans le règlement intérieur.</w:t>
      </w:r>
      <w:r w:rsidR="00014E1E">
        <w:t xml:space="preserve"> En tout état de cause, </w:t>
      </w:r>
      <w:r w:rsidR="009C6CA6">
        <w:t xml:space="preserve">le remboursement de frais </w:t>
      </w:r>
      <w:r w:rsidR="00074A8E">
        <w:t>est indexé sur le transport le moins impactant</w:t>
      </w:r>
      <w:r w:rsidR="00AE4BF7">
        <w:t xml:space="preserve">. </w:t>
      </w:r>
    </w:p>
    <w:p w14:paraId="2A79499F" w14:textId="77777777" w:rsidR="005A4D1D" w:rsidRDefault="00C459B4" w:rsidP="00C459B4">
      <w:pPr>
        <w:pStyle w:val="Titre1"/>
        <w:numPr>
          <w:ilvl w:val="0"/>
          <w:numId w:val="3"/>
        </w:numPr>
        <w:jc w:val="both"/>
      </w:pPr>
      <w:bookmarkStart w:id="14" w:name="_Toc219998745"/>
      <w:r>
        <w:t>Ressources</w:t>
      </w:r>
      <w:bookmarkEnd w:id="14"/>
    </w:p>
    <w:p w14:paraId="1C4AEA55" w14:textId="3DCF2542" w:rsidR="00C459B4" w:rsidRDefault="00A061F2" w:rsidP="005A4D1D">
      <w:pPr>
        <w:spacing w:after="0"/>
      </w:pPr>
      <w:r w:rsidRPr="00A061F2">
        <w:t>Les ressources de l'association comprennent</w:t>
      </w:r>
      <w:r>
        <w:t xml:space="preserve"> : </w:t>
      </w:r>
    </w:p>
    <w:p w14:paraId="6005210A" w14:textId="57E60DF5" w:rsidR="00A061F2" w:rsidRDefault="00F53A95" w:rsidP="005A4D1D">
      <w:pPr>
        <w:pStyle w:val="Paragraphedeliste"/>
        <w:numPr>
          <w:ilvl w:val="0"/>
          <w:numId w:val="22"/>
        </w:numPr>
        <w:spacing w:after="0"/>
      </w:pPr>
      <w:r w:rsidRPr="00A061F2">
        <w:t>Les</w:t>
      </w:r>
      <w:r w:rsidR="00A061F2" w:rsidRPr="00A061F2">
        <w:t xml:space="preserve"> cotisations de</w:t>
      </w:r>
      <w:r>
        <w:t xml:space="preserve"> </w:t>
      </w:r>
      <w:r w:rsidR="00A061F2" w:rsidRPr="00A061F2">
        <w:t>s</w:t>
      </w:r>
      <w:r>
        <w:t>es</w:t>
      </w:r>
      <w:r w:rsidR="00A061F2" w:rsidRPr="00A061F2">
        <w:t xml:space="preserve"> membres</w:t>
      </w:r>
    </w:p>
    <w:p w14:paraId="529D9313" w14:textId="03468D91" w:rsidR="00A061F2" w:rsidRDefault="00F53A95" w:rsidP="00A061F2">
      <w:pPr>
        <w:pStyle w:val="Paragraphedeliste"/>
        <w:numPr>
          <w:ilvl w:val="0"/>
          <w:numId w:val="22"/>
        </w:numPr>
      </w:pPr>
      <w:r>
        <w:t>L</w:t>
      </w:r>
      <w:r w:rsidR="00A061F2" w:rsidRPr="00A061F2">
        <w:t xml:space="preserve">es ressources obtenues par l'activité </w:t>
      </w:r>
    </w:p>
    <w:p w14:paraId="7D916763" w14:textId="77777777" w:rsidR="005A4D1D" w:rsidRDefault="00F53A95" w:rsidP="00A061F2">
      <w:pPr>
        <w:pStyle w:val="Paragraphedeliste"/>
        <w:numPr>
          <w:ilvl w:val="0"/>
          <w:numId w:val="22"/>
        </w:numPr>
      </w:pPr>
      <w:r>
        <w:t xml:space="preserve">Les </w:t>
      </w:r>
      <w:r w:rsidR="00A061F2" w:rsidRPr="00A061F2">
        <w:t xml:space="preserve">subventions qui pourraient être versées par des structures institutionnelles ou les partenaires économiques qui pourraient lui être associés </w:t>
      </w:r>
    </w:p>
    <w:p w14:paraId="73DA1D02" w14:textId="77777777" w:rsidR="005A4D1D" w:rsidRDefault="005A4D1D" w:rsidP="00A061F2">
      <w:pPr>
        <w:pStyle w:val="Paragraphedeliste"/>
        <w:numPr>
          <w:ilvl w:val="0"/>
          <w:numId w:val="22"/>
        </w:numPr>
      </w:pPr>
      <w:r>
        <w:t>L</w:t>
      </w:r>
      <w:r w:rsidR="00A061F2" w:rsidRPr="00A061F2">
        <w:t xml:space="preserve">es intérêts et revenus des biens qu'elle </w:t>
      </w:r>
      <w:r>
        <w:t xml:space="preserve">possède </w:t>
      </w:r>
    </w:p>
    <w:p w14:paraId="1D087F63" w14:textId="77777777" w:rsidR="005A4D1D" w:rsidRDefault="005A4D1D" w:rsidP="00A061F2">
      <w:pPr>
        <w:pStyle w:val="Paragraphedeliste"/>
        <w:numPr>
          <w:ilvl w:val="0"/>
          <w:numId w:val="22"/>
        </w:numPr>
      </w:pPr>
      <w:r>
        <w:t>L</w:t>
      </w:r>
      <w:r w:rsidR="00A061F2" w:rsidRPr="00A061F2">
        <w:t>es dons, legs et ressources issues du mécénat</w:t>
      </w:r>
      <w:r w:rsidR="00F53A95" w:rsidRPr="00F53A95">
        <w:t xml:space="preserve"> </w:t>
      </w:r>
    </w:p>
    <w:p w14:paraId="04A084F4" w14:textId="5DE5F115" w:rsidR="00A061F2" w:rsidRDefault="005A4D1D" w:rsidP="00A061F2">
      <w:pPr>
        <w:pStyle w:val="Paragraphedeliste"/>
        <w:numPr>
          <w:ilvl w:val="0"/>
          <w:numId w:val="22"/>
        </w:numPr>
      </w:pPr>
      <w:r>
        <w:t>T</w:t>
      </w:r>
      <w:r w:rsidR="00F53A95" w:rsidRPr="00F53A95">
        <w:t>oute ressource permise par la loi dans le respect de l'objet de l'association</w:t>
      </w:r>
    </w:p>
    <w:p w14:paraId="6317CF30" w14:textId="6CA9D11B" w:rsidR="005A4D1D" w:rsidRDefault="005A4D1D" w:rsidP="005A4D1D">
      <w:pPr>
        <w:pStyle w:val="Titre1"/>
        <w:numPr>
          <w:ilvl w:val="0"/>
          <w:numId w:val="3"/>
        </w:numPr>
        <w:jc w:val="both"/>
      </w:pPr>
      <w:bookmarkStart w:id="15" w:name="_Toc219998746"/>
      <w:r>
        <w:t>Comptabilité</w:t>
      </w:r>
      <w:bookmarkEnd w:id="15"/>
      <w:r w:rsidRPr="0002043C">
        <w:t xml:space="preserve"> </w:t>
      </w:r>
    </w:p>
    <w:p w14:paraId="1410E339" w14:textId="14CAD50C" w:rsidR="005A4D1D" w:rsidRPr="005A4D1D" w:rsidRDefault="00B45AC0" w:rsidP="00AD34F2">
      <w:pPr>
        <w:jc w:val="both"/>
      </w:pPr>
      <w:r w:rsidRPr="00B45AC0">
        <w:t xml:space="preserve">L'exercice comptable débute le </w:t>
      </w:r>
      <w:r w:rsidR="00AD34F2">
        <w:t>1</w:t>
      </w:r>
      <w:r w:rsidR="00AD34F2" w:rsidRPr="00AD34F2">
        <w:rPr>
          <w:vertAlign w:val="superscript"/>
        </w:rPr>
        <w:t>er</w:t>
      </w:r>
      <w:r w:rsidR="00AD34F2">
        <w:t xml:space="preserve"> </w:t>
      </w:r>
      <w:r w:rsidRPr="00B45AC0">
        <w:t>janvier de chaque année et se termine le 31 décembre</w:t>
      </w:r>
      <w:r w:rsidR="00AD34F2">
        <w:t>. L</w:t>
      </w:r>
      <w:r w:rsidRPr="00B45AC0">
        <w:t>a comptabilité est tenue selon les règles de la comptabilité d'engagement et les principes généraux comptables applicables aux associations. Si besoin</w:t>
      </w:r>
      <w:r w:rsidR="0080448A">
        <w:t xml:space="preserve">, </w:t>
      </w:r>
      <w:r w:rsidRPr="00B45AC0">
        <w:t>au regard de la législation en vigueur, l'assemblée générale désigne un</w:t>
      </w:r>
      <w:r w:rsidR="00DF198C">
        <w:t>.e</w:t>
      </w:r>
      <w:r w:rsidRPr="00B45AC0">
        <w:t xml:space="preserve"> commissaire aux comptes</w:t>
      </w:r>
      <w:r w:rsidR="00AD34F2" w:rsidRPr="00AD34F2">
        <w:t xml:space="preserve"> </w:t>
      </w:r>
    </w:p>
    <w:p w14:paraId="5BA5D828" w14:textId="3C39E63F" w:rsidR="007C2B1B" w:rsidRPr="0002043C" w:rsidRDefault="00617823" w:rsidP="0002043C">
      <w:pPr>
        <w:pStyle w:val="Titre1"/>
        <w:numPr>
          <w:ilvl w:val="0"/>
          <w:numId w:val="3"/>
        </w:numPr>
        <w:jc w:val="both"/>
      </w:pPr>
      <w:bookmarkStart w:id="16" w:name="_Toc219998747"/>
      <w:r w:rsidRPr="0002043C">
        <w:t>Règlement intérieur</w:t>
      </w:r>
      <w:bookmarkEnd w:id="16"/>
    </w:p>
    <w:p w14:paraId="0246CA7D" w14:textId="77777777" w:rsidR="00EC7D47" w:rsidRDefault="0057494F" w:rsidP="001836B2">
      <w:pPr>
        <w:spacing w:after="0"/>
        <w:jc w:val="both"/>
      </w:pPr>
      <w:r w:rsidRPr="0057494F">
        <w:t xml:space="preserve">Pour préciser de façon pratique </w:t>
      </w:r>
      <w:r w:rsidR="00666835">
        <w:t>s</w:t>
      </w:r>
      <w:r w:rsidRPr="0057494F">
        <w:t xml:space="preserve">es modalités de fonctionnement, </w:t>
      </w:r>
      <w:r w:rsidR="00666835">
        <w:t xml:space="preserve">HAUTE FIDÉLITÉ </w:t>
      </w:r>
      <w:r w:rsidRPr="0057494F">
        <w:t>dispose d'un règlement intérieur</w:t>
      </w:r>
      <w:r w:rsidR="007B2705">
        <w:t xml:space="preserve"> qui </w:t>
      </w:r>
      <w:r w:rsidRPr="0057494F">
        <w:t xml:space="preserve">intervient en complément </w:t>
      </w:r>
      <w:r w:rsidR="007B2705">
        <w:t xml:space="preserve">et en conformité avec les </w:t>
      </w:r>
      <w:r w:rsidRPr="0057494F">
        <w:t>statuts de l'association.</w:t>
      </w:r>
      <w:r w:rsidR="00E52CD7" w:rsidRPr="00E52CD7">
        <w:t xml:space="preserve"> </w:t>
      </w:r>
    </w:p>
    <w:p w14:paraId="6214AC9B" w14:textId="77777777" w:rsidR="00EC7D47" w:rsidRPr="00617823" w:rsidRDefault="00EC7D47" w:rsidP="001836B2">
      <w:pPr>
        <w:spacing w:after="0"/>
        <w:jc w:val="both"/>
      </w:pPr>
      <w:r w:rsidRPr="00FE188D">
        <w:t xml:space="preserve">Ce règlement est destiné à fixer les divers points non prévus par les présents statuts, notamment ceux qui ont trait </w:t>
      </w:r>
      <w:r>
        <w:t xml:space="preserve">au fonctionnement </w:t>
      </w:r>
      <w:r w:rsidRPr="00FE188D">
        <w:t>interne de l'association</w:t>
      </w:r>
      <w:r>
        <w:t>. Il s'impose à tous les membres de l'association ainsi qu’aux salarié.e.s.</w:t>
      </w:r>
    </w:p>
    <w:p w14:paraId="5A0631F9" w14:textId="3248A890" w:rsidR="0057494F" w:rsidRDefault="00CA2329" w:rsidP="001836B2">
      <w:pPr>
        <w:spacing w:after="0"/>
        <w:jc w:val="both"/>
      </w:pPr>
      <w:r>
        <w:t>E</w:t>
      </w:r>
      <w:r w:rsidR="00E52CD7" w:rsidRPr="00E52CD7">
        <w:t xml:space="preserve">n cas de litige concernant le fonctionnement de l'association, les statuts de l'association priment </w:t>
      </w:r>
      <w:r>
        <w:t xml:space="preserve">sur le règlement intérieur. Ce dernier entre </w:t>
      </w:r>
      <w:r w:rsidR="00E52CD7" w:rsidRPr="00E52CD7">
        <w:t>en vigueur à compter de son vote par l'assemblée générale et s'applique que jusqu'à ce qu'il soit expressément remplacé par une nouvelle version sur proposition du Conseil d'administration de l'association et vot</w:t>
      </w:r>
      <w:r w:rsidR="001836B2">
        <w:t xml:space="preserve">é </w:t>
      </w:r>
      <w:r w:rsidR="00E52CD7" w:rsidRPr="00E52CD7">
        <w:t>par l'assemblée générale ordinaire</w:t>
      </w:r>
      <w:r w:rsidR="00E52CD7">
        <w:t xml:space="preserve">. </w:t>
      </w:r>
      <w:r w:rsidR="006C4427">
        <w:t xml:space="preserve">En outre, les </w:t>
      </w:r>
      <w:r w:rsidR="006C4427">
        <w:lastRenderedPageBreak/>
        <w:t xml:space="preserve">modifications apportées au règlement intérieur doivent être en cohérence avec </w:t>
      </w:r>
      <w:r w:rsidR="00307552">
        <w:t xml:space="preserve">les statuts de l’association. </w:t>
      </w:r>
    </w:p>
    <w:p w14:paraId="7BEDD86E" w14:textId="6E94E433" w:rsidR="00DF198C" w:rsidRDefault="001B0CA5" w:rsidP="0002043C">
      <w:pPr>
        <w:pStyle w:val="Titre1"/>
        <w:numPr>
          <w:ilvl w:val="0"/>
          <w:numId w:val="3"/>
        </w:numPr>
        <w:jc w:val="both"/>
      </w:pPr>
      <w:bookmarkStart w:id="17" w:name="_Toc219998748"/>
      <w:r w:rsidRPr="0002043C">
        <w:t>Dissolutio</w:t>
      </w:r>
      <w:r w:rsidR="00DF198C">
        <w:t>n</w:t>
      </w:r>
      <w:bookmarkEnd w:id="17"/>
    </w:p>
    <w:p w14:paraId="38E54E1B" w14:textId="1C9D0DD8" w:rsidR="00470884" w:rsidRDefault="001B0CA5" w:rsidP="00DF198C">
      <w:pPr>
        <w:spacing w:after="0"/>
        <w:jc w:val="both"/>
      </w:pPr>
      <w:r>
        <w:t xml:space="preserve">La dissolution de l’association ne peut être prononcée que lors d’une Assemblée </w:t>
      </w:r>
      <w:r w:rsidR="00133C18">
        <w:t>G</w:t>
      </w:r>
      <w:r>
        <w:t xml:space="preserve">énérale </w:t>
      </w:r>
      <w:r w:rsidR="00133C18">
        <w:t>E</w:t>
      </w:r>
      <w:r>
        <w:t xml:space="preserve">xtraordinaire. Elle peut être proposée par le </w:t>
      </w:r>
      <w:r w:rsidR="0060318C" w:rsidRPr="0060318C">
        <w:t>Conseil d'administration</w:t>
      </w:r>
      <w:r>
        <w:t xml:space="preserve">, ou à la demande formulée </w:t>
      </w:r>
      <w:r w:rsidR="00144BDE">
        <w:t>d’</w:t>
      </w:r>
      <w:r>
        <w:t xml:space="preserve">au </w:t>
      </w:r>
      <w:r w:rsidR="00144BDE">
        <w:t xml:space="preserve">moins </w:t>
      </w:r>
      <w:r w:rsidR="00836D94">
        <w:t xml:space="preserve">2/3 des </w:t>
      </w:r>
      <w:r w:rsidR="00042A20">
        <w:t>adhérent.e.s</w:t>
      </w:r>
      <w:r w:rsidR="00470884">
        <w:t xml:space="preserve">. </w:t>
      </w:r>
    </w:p>
    <w:p w14:paraId="7B79F9A7" w14:textId="491D3D34" w:rsidR="00861AC8" w:rsidRPr="005B5EFA" w:rsidRDefault="001B0CA5" w:rsidP="00DF198C">
      <w:pPr>
        <w:spacing w:after="0"/>
        <w:jc w:val="both"/>
      </w:pPr>
      <w:r>
        <w:t>En cas de dissolution volontaire</w:t>
      </w:r>
      <w:r w:rsidR="00350815">
        <w:t xml:space="preserve">, </w:t>
      </w:r>
      <w:r>
        <w:t xml:space="preserve">le </w:t>
      </w:r>
      <w:r w:rsidR="00DC7A81">
        <w:t xml:space="preserve">Conseil d’Administration </w:t>
      </w:r>
      <w:r>
        <w:t>nomme un liquidateur, chargé de la liquidation des biens de l’association et à la dévolution de l’actif net conformément à la législation en vigueur.</w:t>
      </w:r>
    </w:p>
    <w:p w14:paraId="0769062E" w14:textId="77777777" w:rsidR="00DF198C" w:rsidRDefault="00DF198C" w:rsidP="00DF198C">
      <w:pPr>
        <w:pStyle w:val="Titre1"/>
        <w:numPr>
          <w:ilvl w:val="0"/>
          <w:numId w:val="3"/>
        </w:numPr>
        <w:jc w:val="both"/>
      </w:pPr>
      <w:bookmarkStart w:id="18" w:name="_Toc219998749"/>
      <w:r>
        <w:t>Litiges et attribution de juridiction</w:t>
      </w:r>
      <w:bookmarkEnd w:id="18"/>
    </w:p>
    <w:p w14:paraId="160928C3" w14:textId="31C0644A" w:rsidR="00DF198C" w:rsidRPr="00DF198C" w:rsidRDefault="00A44B73" w:rsidP="00032EB0">
      <w:pPr>
        <w:jc w:val="both"/>
      </w:pPr>
      <w:r w:rsidRPr="00A44B73">
        <w:t>Tout différend préjudiciable à l'association peut être soumis à une commission de conciliation qui siégera sur décision du bureau</w:t>
      </w:r>
      <w:r w:rsidR="00AE098D">
        <w:t xml:space="preserve"> dans un délai d’un mois après sa sa</w:t>
      </w:r>
      <w:r w:rsidR="005B180E">
        <w:t>isie</w:t>
      </w:r>
      <w:r w:rsidR="00032EB0">
        <w:t>. C</w:t>
      </w:r>
      <w:r w:rsidRPr="00A44B73">
        <w:t xml:space="preserve">ette commission sera composée de la </w:t>
      </w:r>
      <w:r w:rsidR="002E3FF9">
        <w:t>co-</w:t>
      </w:r>
      <w:r w:rsidRPr="00A44B73">
        <w:t xml:space="preserve">présidence et d'au moins 2 personnes désignées par le </w:t>
      </w:r>
      <w:r w:rsidR="002E3FF9">
        <w:t>B</w:t>
      </w:r>
      <w:r w:rsidRPr="00A44B73">
        <w:t>ureau</w:t>
      </w:r>
      <w:r w:rsidR="002E3FF9">
        <w:t xml:space="preserve">. </w:t>
      </w:r>
      <w:r w:rsidRPr="00A44B73">
        <w:t xml:space="preserve"> </w:t>
      </w:r>
      <w:r w:rsidR="00D56626">
        <w:t>L</w:t>
      </w:r>
      <w:r w:rsidRPr="00A44B73">
        <w:t>es représentant</w:t>
      </w:r>
      <w:r w:rsidR="00D56626">
        <w:t>.e.</w:t>
      </w:r>
      <w:r w:rsidRPr="00A44B73">
        <w:t xml:space="preserve">s informeront </w:t>
      </w:r>
      <w:r w:rsidR="00891E48" w:rsidRPr="00891E48">
        <w:t xml:space="preserve">en retour le bureau </w:t>
      </w:r>
      <w:r w:rsidRPr="00A44B73">
        <w:t>du résultat de leur mission. En cas de non-résolution</w:t>
      </w:r>
      <w:r w:rsidR="00891E48">
        <w:t xml:space="preserve">, </w:t>
      </w:r>
      <w:r w:rsidRPr="00A44B73">
        <w:t>le dossier sera transmis au Conseil d'administration qui prendra alors toute décision semblant utile à la bonne marche de l'association.</w:t>
      </w:r>
      <w:r w:rsidR="00032EB0" w:rsidRPr="00032EB0">
        <w:t xml:space="preserve"> Tous les litiges et contestations survenant entre l'association et ses membres, dont la solution n'aurait pas pu être trouvée par la voie de la médiation, sont de la compétence des tribunaux du siège social de l'association.</w:t>
      </w:r>
    </w:p>
    <w:sectPr w:rsidR="00DF198C" w:rsidRPr="00DF198C" w:rsidSect="006D15F8">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68CA" w14:textId="77777777" w:rsidR="00B42679" w:rsidRDefault="00B42679" w:rsidP="00287613">
      <w:pPr>
        <w:spacing w:after="0" w:line="240" w:lineRule="auto"/>
      </w:pPr>
      <w:r>
        <w:separator/>
      </w:r>
    </w:p>
  </w:endnote>
  <w:endnote w:type="continuationSeparator" w:id="0">
    <w:p w14:paraId="6F0AAE16" w14:textId="77777777" w:rsidR="00B42679" w:rsidRDefault="00B42679" w:rsidP="00287613">
      <w:pPr>
        <w:spacing w:after="0" w:line="240" w:lineRule="auto"/>
      </w:pPr>
      <w:r>
        <w:continuationSeparator/>
      </w:r>
    </w:p>
  </w:endnote>
  <w:endnote w:type="continuationNotice" w:id="1">
    <w:p w14:paraId="3BAE118A" w14:textId="77777777" w:rsidR="00B42679" w:rsidRDefault="00B42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 w:name="LiberationSans">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999600"/>
      <w:docPartObj>
        <w:docPartGallery w:val="Page Numbers (Bottom of Page)"/>
        <w:docPartUnique/>
      </w:docPartObj>
    </w:sdtPr>
    <w:sdtContent>
      <w:p w14:paraId="0965E963" w14:textId="7FA5B4E9" w:rsidR="00287613" w:rsidRDefault="00287613">
        <w:pPr>
          <w:pStyle w:val="Pieddepage"/>
          <w:jc w:val="right"/>
        </w:pPr>
        <w:r>
          <w:fldChar w:fldCharType="begin"/>
        </w:r>
        <w:r>
          <w:instrText>PAGE   \* MERGEFORMAT</w:instrText>
        </w:r>
        <w:r>
          <w:fldChar w:fldCharType="separate"/>
        </w:r>
        <w:r>
          <w:t>2</w:t>
        </w:r>
        <w:r>
          <w:fldChar w:fldCharType="end"/>
        </w:r>
      </w:p>
    </w:sdtContent>
  </w:sdt>
  <w:p w14:paraId="41019AAA" w14:textId="77777777" w:rsidR="00287613" w:rsidRDefault="002876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4078" w14:textId="77777777" w:rsidR="00B42679" w:rsidRDefault="00B42679" w:rsidP="00287613">
      <w:pPr>
        <w:spacing w:after="0" w:line="240" w:lineRule="auto"/>
      </w:pPr>
      <w:r>
        <w:separator/>
      </w:r>
    </w:p>
  </w:footnote>
  <w:footnote w:type="continuationSeparator" w:id="0">
    <w:p w14:paraId="1C15361B" w14:textId="77777777" w:rsidR="00B42679" w:rsidRDefault="00B42679" w:rsidP="00287613">
      <w:pPr>
        <w:spacing w:after="0" w:line="240" w:lineRule="auto"/>
      </w:pPr>
      <w:r>
        <w:continuationSeparator/>
      </w:r>
    </w:p>
  </w:footnote>
  <w:footnote w:type="continuationNotice" w:id="1">
    <w:p w14:paraId="6EDB2ADB" w14:textId="77777777" w:rsidR="00B42679" w:rsidRDefault="00B42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6866" w14:textId="20A4CC9B" w:rsidR="00064EB1" w:rsidRDefault="001A5033">
    <w:pPr>
      <w:pStyle w:val="En-tte"/>
    </w:pPr>
    <w:r>
      <w:rPr>
        <w:noProof/>
      </w:rPr>
      <mc:AlternateContent>
        <mc:Choice Requires="wps">
          <w:drawing>
            <wp:anchor distT="45720" distB="45720" distL="114300" distR="114300" simplePos="0" relativeHeight="251659264" behindDoc="0" locked="0" layoutInCell="1" allowOverlap="1" wp14:anchorId="6D4A0E0E" wp14:editId="28ED688A">
              <wp:simplePos x="0" y="0"/>
              <wp:positionH relativeFrom="margin">
                <wp:posOffset>1537335</wp:posOffset>
              </wp:positionH>
              <wp:positionV relativeFrom="paragraph">
                <wp:posOffset>175483</wp:posOffset>
              </wp:positionV>
              <wp:extent cx="2684145" cy="1404620"/>
              <wp:effectExtent l="0" t="0" r="1905"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1404620"/>
                      </a:xfrm>
                      <a:prstGeom prst="rect">
                        <a:avLst/>
                      </a:prstGeom>
                      <a:solidFill>
                        <a:srgbClr val="FFFFFF"/>
                      </a:solidFill>
                      <a:ln w="9525">
                        <a:noFill/>
                        <a:miter lim="800000"/>
                        <a:headEnd/>
                        <a:tailEnd/>
                      </a:ln>
                    </wps:spPr>
                    <wps:txbx>
                      <w:txbxContent>
                        <w:p w14:paraId="7558CBE4" w14:textId="5A7BFC1D" w:rsidR="001A5033" w:rsidRPr="001A5033" w:rsidRDefault="001A5033" w:rsidP="00583EE8">
                          <w:pPr>
                            <w:jc w:val="center"/>
                            <w:rPr>
                              <w:rFonts w:cstheme="minorHAnsi"/>
                              <w:b/>
                              <w:bCs/>
                              <w:color w:val="000000" w:themeColor="text1"/>
                              <w:sz w:val="24"/>
                              <w:szCs w:val="24"/>
                            </w:rPr>
                          </w:pPr>
                          <w:r w:rsidRPr="001A5033">
                            <w:rPr>
                              <w:b/>
                              <w:bCs/>
                              <w:color w:val="000000" w:themeColor="text1"/>
                              <w:sz w:val="32"/>
                              <w:szCs w:val="32"/>
                            </w:rPr>
                            <w:t>Projet de statuts associatifs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A0E0E" id="_x0000_t202" coordsize="21600,21600" o:spt="202" path="m,l,21600r21600,l21600,xe">
              <v:stroke joinstyle="miter"/>
              <v:path gradientshapeok="t" o:connecttype="rect"/>
            </v:shapetype>
            <v:shape id="Zone de texte 2" o:spid="_x0000_s1026" type="#_x0000_t202" style="position:absolute;margin-left:121.05pt;margin-top:13.8pt;width:211.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" stroked="f">
              <v:textbox style="mso-fit-shape-to-text:t">
                <w:txbxContent>
                  <w:p w14:paraId="7558CBE4" w14:textId="5A7BFC1D" w:rsidR="001A5033" w:rsidRPr="001A5033" w:rsidRDefault="001A5033" w:rsidP="00583EE8">
                    <w:pPr>
                      <w:jc w:val="center"/>
                      <w:rPr>
                        <w:rFonts w:cstheme="minorHAnsi"/>
                        <w:b/>
                        <w:bCs/>
                        <w:color w:val="000000" w:themeColor="text1"/>
                        <w:sz w:val="24"/>
                        <w:szCs w:val="24"/>
                      </w:rPr>
                    </w:pPr>
                    <w:r w:rsidRPr="001A5033">
                      <w:rPr>
                        <w:b/>
                        <w:bCs/>
                        <w:color w:val="000000" w:themeColor="text1"/>
                        <w:sz w:val="32"/>
                        <w:szCs w:val="32"/>
                      </w:rPr>
                      <w:t>Projet de statuts associatifs</w:t>
                    </w:r>
                  </w:p>
                </w:txbxContent>
              </v:textbox>
              <w10:wrap type="square" anchorx="margin"/>
            </v:shape>
          </w:pict>
        </mc:Fallback>
      </mc:AlternateContent>
    </w:r>
    <w:r w:rsidR="00064EB1" w:rsidRPr="00064EB1">
      <w:rPr>
        <w:noProof/>
      </w:rPr>
      <w:drawing>
        <wp:inline distT="0" distB="0" distL="0" distR="0" wp14:anchorId="5DE217F2" wp14:editId="45BD7B27">
          <wp:extent cx="1209675" cy="707390"/>
          <wp:effectExtent l="0" t="0" r="9525" b="0"/>
          <wp:docPr id="5" name="Image 4" descr="Une image contenant Police, texte, Graphique, graphisme&#10;&#10;Description générée automatiquement">
            <a:extLst xmlns:a="http://schemas.openxmlformats.org/drawingml/2006/main">
              <a:ext uri="{FF2B5EF4-FFF2-40B4-BE49-F238E27FC236}">
                <a16:creationId xmlns:a16="http://schemas.microsoft.com/office/drawing/2014/main" id="{FD44CEFE-C07E-19E5-39EC-23208A64F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texte, Graphique, graphisme&#10;&#10;Description générée automatiquement">
                    <a:extLst>
                      <a:ext uri="{FF2B5EF4-FFF2-40B4-BE49-F238E27FC236}">
                        <a16:creationId xmlns:a16="http://schemas.microsoft.com/office/drawing/2014/main" id="{FD44CEFE-C07E-19E5-39EC-23208A64F8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410"/>
    <w:multiLevelType w:val="hybridMultilevel"/>
    <w:tmpl w:val="042A02A6"/>
    <w:lvl w:ilvl="0" w:tplc="F34C5BB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D6FF8"/>
    <w:multiLevelType w:val="hybridMultilevel"/>
    <w:tmpl w:val="809A0344"/>
    <w:lvl w:ilvl="0" w:tplc="F8DA7AC0">
      <w:start w:val="1"/>
      <w:numFmt w:val="decimal"/>
      <w:lvlText w:val="Article %1."/>
      <w:lvlJc w:val="left"/>
      <w:pPr>
        <w:ind w:left="3338" w:hanging="360"/>
      </w:pPr>
      <w:rPr>
        <w:rFonts w:ascii="Calibri Light" w:hAnsi="Calibri Light" w:hint="default"/>
        <w:color w:val="4472C4" w:themeColor="accent1"/>
        <w:sz w:val="28"/>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 w15:restartNumberingAfterBreak="0">
    <w:nsid w:val="15D83FF8"/>
    <w:multiLevelType w:val="hybridMultilevel"/>
    <w:tmpl w:val="A67EDD48"/>
    <w:lvl w:ilvl="0" w:tplc="8FCAA166">
      <w:start w:val="1"/>
      <w:numFmt w:val="bullet"/>
      <w:lvlText w:val="•"/>
      <w:lvlJc w:val="left"/>
      <w:pPr>
        <w:tabs>
          <w:tab w:val="num" w:pos="720"/>
        </w:tabs>
        <w:ind w:left="720" w:hanging="360"/>
      </w:pPr>
      <w:rPr>
        <w:rFonts w:ascii="Times New Roman" w:hAnsi="Times New Roman" w:hint="default"/>
      </w:rPr>
    </w:lvl>
    <w:lvl w:ilvl="1" w:tplc="73948064" w:tentative="1">
      <w:start w:val="1"/>
      <w:numFmt w:val="bullet"/>
      <w:lvlText w:val="•"/>
      <w:lvlJc w:val="left"/>
      <w:pPr>
        <w:tabs>
          <w:tab w:val="num" w:pos="1440"/>
        </w:tabs>
        <w:ind w:left="1440" w:hanging="360"/>
      </w:pPr>
      <w:rPr>
        <w:rFonts w:ascii="Times New Roman" w:hAnsi="Times New Roman" w:hint="default"/>
      </w:rPr>
    </w:lvl>
    <w:lvl w:ilvl="2" w:tplc="124AE910" w:tentative="1">
      <w:start w:val="1"/>
      <w:numFmt w:val="bullet"/>
      <w:lvlText w:val="•"/>
      <w:lvlJc w:val="left"/>
      <w:pPr>
        <w:tabs>
          <w:tab w:val="num" w:pos="2160"/>
        </w:tabs>
        <w:ind w:left="2160" w:hanging="360"/>
      </w:pPr>
      <w:rPr>
        <w:rFonts w:ascii="Times New Roman" w:hAnsi="Times New Roman" w:hint="default"/>
      </w:rPr>
    </w:lvl>
    <w:lvl w:ilvl="3" w:tplc="96BACB9C" w:tentative="1">
      <w:start w:val="1"/>
      <w:numFmt w:val="bullet"/>
      <w:lvlText w:val="•"/>
      <w:lvlJc w:val="left"/>
      <w:pPr>
        <w:tabs>
          <w:tab w:val="num" w:pos="2880"/>
        </w:tabs>
        <w:ind w:left="2880" w:hanging="360"/>
      </w:pPr>
      <w:rPr>
        <w:rFonts w:ascii="Times New Roman" w:hAnsi="Times New Roman" w:hint="default"/>
      </w:rPr>
    </w:lvl>
    <w:lvl w:ilvl="4" w:tplc="D4289056" w:tentative="1">
      <w:start w:val="1"/>
      <w:numFmt w:val="bullet"/>
      <w:lvlText w:val="•"/>
      <w:lvlJc w:val="left"/>
      <w:pPr>
        <w:tabs>
          <w:tab w:val="num" w:pos="3600"/>
        </w:tabs>
        <w:ind w:left="3600" w:hanging="360"/>
      </w:pPr>
      <w:rPr>
        <w:rFonts w:ascii="Times New Roman" w:hAnsi="Times New Roman" w:hint="default"/>
      </w:rPr>
    </w:lvl>
    <w:lvl w:ilvl="5" w:tplc="D0086E54" w:tentative="1">
      <w:start w:val="1"/>
      <w:numFmt w:val="bullet"/>
      <w:lvlText w:val="•"/>
      <w:lvlJc w:val="left"/>
      <w:pPr>
        <w:tabs>
          <w:tab w:val="num" w:pos="4320"/>
        </w:tabs>
        <w:ind w:left="4320" w:hanging="360"/>
      </w:pPr>
      <w:rPr>
        <w:rFonts w:ascii="Times New Roman" w:hAnsi="Times New Roman" w:hint="default"/>
      </w:rPr>
    </w:lvl>
    <w:lvl w:ilvl="6" w:tplc="2B6C4FCA" w:tentative="1">
      <w:start w:val="1"/>
      <w:numFmt w:val="bullet"/>
      <w:lvlText w:val="•"/>
      <w:lvlJc w:val="left"/>
      <w:pPr>
        <w:tabs>
          <w:tab w:val="num" w:pos="5040"/>
        </w:tabs>
        <w:ind w:left="5040" w:hanging="360"/>
      </w:pPr>
      <w:rPr>
        <w:rFonts w:ascii="Times New Roman" w:hAnsi="Times New Roman" w:hint="default"/>
      </w:rPr>
    </w:lvl>
    <w:lvl w:ilvl="7" w:tplc="4684C500" w:tentative="1">
      <w:start w:val="1"/>
      <w:numFmt w:val="bullet"/>
      <w:lvlText w:val="•"/>
      <w:lvlJc w:val="left"/>
      <w:pPr>
        <w:tabs>
          <w:tab w:val="num" w:pos="5760"/>
        </w:tabs>
        <w:ind w:left="5760" w:hanging="360"/>
      </w:pPr>
      <w:rPr>
        <w:rFonts w:ascii="Times New Roman" w:hAnsi="Times New Roman" w:hint="default"/>
      </w:rPr>
    </w:lvl>
    <w:lvl w:ilvl="8" w:tplc="066CA5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2244F8"/>
    <w:multiLevelType w:val="hybridMultilevel"/>
    <w:tmpl w:val="4A7600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26861"/>
    <w:multiLevelType w:val="hybridMultilevel"/>
    <w:tmpl w:val="2ED4CB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580B50"/>
    <w:multiLevelType w:val="hybridMultilevel"/>
    <w:tmpl w:val="503461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027EEB"/>
    <w:multiLevelType w:val="hybridMultilevel"/>
    <w:tmpl w:val="9282200A"/>
    <w:lvl w:ilvl="0" w:tplc="6D2A5634">
      <w:start w:val="1"/>
      <w:numFmt w:val="bullet"/>
      <w:lvlText w:val="-"/>
      <w:lvlJc w:val="left"/>
      <w:pPr>
        <w:tabs>
          <w:tab w:val="num" w:pos="720"/>
        </w:tabs>
        <w:ind w:left="720" w:hanging="360"/>
      </w:pPr>
      <w:rPr>
        <w:rFonts w:ascii="Times New Roman" w:hAnsi="Times New Roman" w:hint="default"/>
      </w:rPr>
    </w:lvl>
    <w:lvl w:ilvl="1" w:tplc="95CE7238" w:tentative="1">
      <w:start w:val="1"/>
      <w:numFmt w:val="bullet"/>
      <w:lvlText w:val="-"/>
      <w:lvlJc w:val="left"/>
      <w:pPr>
        <w:tabs>
          <w:tab w:val="num" w:pos="1440"/>
        </w:tabs>
        <w:ind w:left="1440" w:hanging="360"/>
      </w:pPr>
      <w:rPr>
        <w:rFonts w:ascii="Times New Roman" w:hAnsi="Times New Roman" w:hint="default"/>
      </w:rPr>
    </w:lvl>
    <w:lvl w:ilvl="2" w:tplc="4754B0CE" w:tentative="1">
      <w:start w:val="1"/>
      <w:numFmt w:val="bullet"/>
      <w:lvlText w:val="-"/>
      <w:lvlJc w:val="left"/>
      <w:pPr>
        <w:tabs>
          <w:tab w:val="num" w:pos="2160"/>
        </w:tabs>
        <w:ind w:left="2160" w:hanging="360"/>
      </w:pPr>
      <w:rPr>
        <w:rFonts w:ascii="Times New Roman" w:hAnsi="Times New Roman" w:hint="default"/>
      </w:rPr>
    </w:lvl>
    <w:lvl w:ilvl="3" w:tplc="724680D2" w:tentative="1">
      <w:start w:val="1"/>
      <w:numFmt w:val="bullet"/>
      <w:lvlText w:val="-"/>
      <w:lvlJc w:val="left"/>
      <w:pPr>
        <w:tabs>
          <w:tab w:val="num" w:pos="2880"/>
        </w:tabs>
        <w:ind w:left="2880" w:hanging="360"/>
      </w:pPr>
      <w:rPr>
        <w:rFonts w:ascii="Times New Roman" w:hAnsi="Times New Roman" w:hint="default"/>
      </w:rPr>
    </w:lvl>
    <w:lvl w:ilvl="4" w:tplc="9D9CE79A" w:tentative="1">
      <w:start w:val="1"/>
      <w:numFmt w:val="bullet"/>
      <w:lvlText w:val="-"/>
      <w:lvlJc w:val="left"/>
      <w:pPr>
        <w:tabs>
          <w:tab w:val="num" w:pos="3600"/>
        </w:tabs>
        <w:ind w:left="3600" w:hanging="360"/>
      </w:pPr>
      <w:rPr>
        <w:rFonts w:ascii="Times New Roman" w:hAnsi="Times New Roman" w:hint="default"/>
      </w:rPr>
    </w:lvl>
    <w:lvl w:ilvl="5" w:tplc="C32CE76A" w:tentative="1">
      <w:start w:val="1"/>
      <w:numFmt w:val="bullet"/>
      <w:lvlText w:val="-"/>
      <w:lvlJc w:val="left"/>
      <w:pPr>
        <w:tabs>
          <w:tab w:val="num" w:pos="4320"/>
        </w:tabs>
        <w:ind w:left="4320" w:hanging="360"/>
      </w:pPr>
      <w:rPr>
        <w:rFonts w:ascii="Times New Roman" w:hAnsi="Times New Roman" w:hint="default"/>
      </w:rPr>
    </w:lvl>
    <w:lvl w:ilvl="6" w:tplc="852C6BA6" w:tentative="1">
      <w:start w:val="1"/>
      <w:numFmt w:val="bullet"/>
      <w:lvlText w:val="-"/>
      <w:lvlJc w:val="left"/>
      <w:pPr>
        <w:tabs>
          <w:tab w:val="num" w:pos="5040"/>
        </w:tabs>
        <w:ind w:left="5040" w:hanging="360"/>
      </w:pPr>
      <w:rPr>
        <w:rFonts w:ascii="Times New Roman" w:hAnsi="Times New Roman" w:hint="default"/>
      </w:rPr>
    </w:lvl>
    <w:lvl w:ilvl="7" w:tplc="2430930A" w:tentative="1">
      <w:start w:val="1"/>
      <w:numFmt w:val="bullet"/>
      <w:lvlText w:val="-"/>
      <w:lvlJc w:val="left"/>
      <w:pPr>
        <w:tabs>
          <w:tab w:val="num" w:pos="5760"/>
        </w:tabs>
        <w:ind w:left="5760" w:hanging="360"/>
      </w:pPr>
      <w:rPr>
        <w:rFonts w:ascii="Times New Roman" w:hAnsi="Times New Roman" w:hint="default"/>
      </w:rPr>
    </w:lvl>
    <w:lvl w:ilvl="8" w:tplc="658E4F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2F2AF4"/>
    <w:multiLevelType w:val="hybridMultilevel"/>
    <w:tmpl w:val="01986606"/>
    <w:lvl w:ilvl="0" w:tplc="8E9A575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0118C5"/>
    <w:multiLevelType w:val="hybridMultilevel"/>
    <w:tmpl w:val="E1A04C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F06158"/>
    <w:multiLevelType w:val="hybridMultilevel"/>
    <w:tmpl w:val="511E5E8E"/>
    <w:lvl w:ilvl="0" w:tplc="E3B651CC">
      <w:start w:val="1"/>
      <w:numFmt w:val="bullet"/>
      <w:lvlText w:val="•"/>
      <w:lvlJc w:val="left"/>
      <w:pPr>
        <w:tabs>
          <w:tab w:val="num" w:pos="720"/>
        </w:tabs>
        <w:ind w:left="720" w:hanging="360"/>
      </w:pPr>
      <w:rPr>
        <w:rFonts w:ascii="Times New Roman" w:hAnsi="Times New Roman" w:hint="default"/>
      </w:rPr>
    </w:lvl>
    <w:lvl w:ilvl="1" w:tplc="74C66886" w:tentative="1">
      <w:start w:val="1"/>
      <w:numFmt w:val="bullet"/>
      <w:lvlText w:val="•"/>
      <w:lvlJc w:val="left"/>
      <w:pPr>
        <w:tabs>
          <w:tab w:val="num" w:pos="1440"/>
        </w:tabs>
        <w:ind w:left="1440" w:hanging="360"/>
      </w:pPr>
      <w:rPr>
        <w:rFonts w:ascii="Times New Roman" w:hAnsi="Times New Roman" w:hint="default"/>
      </w:rPr>
    </w:lvl>
    <w:lvl w:ilvl="2" w:tplc="6EC874F2" w:tentative="1">
      <w:start w:val="1"/>
      <w:numFmt w:val="bullet"/>
      <w:lvlText w:val="•"/>
      <w:lvlJc w:val="left"/>
      <w:pPr>
        <w:tabs>
          <w:tab w:val="num" w:pos="2160"/>
        </w:tabs>
        <w:ind w:left="2160" w:hanging="360"/>
      </w:pPr>
      <w:rPr>
        <w:rFonts w:ascii="Times New Roman" w:hAnsi="Times New Roman" w:hint="default"/>
      </w:rPr>
    </w:lvl>
    <w:lvl w:ilvl="3" w:tplc="D6A2B58E" w:tentative="1">
      <w:start w:val="1"/>
      <w:numFmt w:val="bullet"/>
      <w:lvlText w:val="•"/>
      <w:lvlJc w:val="left"/>
      <w:pPr>
        <w:tabs>
          <w:tab w:val="num" w:pos="2880"/>
        </w:tabs>
        <w:ind w:left="2880" w:hanging="360"/>
      </w:pPr>
      <w:rPr>
        <w:rFonts w:ascii="Times New Roman" w:hAnsi="Times New Roman" w:hint="default"/>
      </w:rPr>
    </w:lvl>
    <w:lvl w:ilvl="4" w:tplc="B6E057CC" w:tentative="1">
      <w:start w:val="1"/>
      <w:numFmt w:val="bullet"/>
      <w:lvlText w:val="•"/>
      <w:lvlJc w:val="left"/>
      <w:pPr>
        <w:tabs>
          <w:tab w:val="num" w:pos="3600"/>
        </w:tabs>
        <w:ind w:left="3600" w:hanging="360"/>
      </w:pPr>
      <w:rPr>
        <w:rFonts w:ascii="Times New Roman" w:hAnsi="Times New Roman" w:hint="default"/>
      </w:rPr>
    </w:lvl>
    <w:lvl w:ilvl="5" w:tplc="A2D2C718" w:tentative="1">
      <w:start w:val="1"/>
      <w:numFmt w:val="bullet"/>
      <w:lvlText w:val="•"/>
      <w:lvlJc w:val="left"/>
      <w:pPr>
        <w:tabs>
          <w:tab w:val="num" w:pos="4320"/>
        </w:tabs>
        <w:ind w:left="4320" w:hanging="360"/>
      </w:pPr>
      <w:rPr>
        <w:rFonts w:ascii="Times New Roman" w:hAnsi="Times New Roman" w:hint="default"/>
      </w:rPr>
    </w:lvl>
    <w:lvl w:ilvl="6" w:tplc="85187EA8" w:tentative="1">
      <w:start w:val="1"/>
      <w:numFmt w:val="bullet"/>
      <w:lvlText w:val="•"/>
      <w:lvlJc w:val="left"/>
      <w:pPr>
        <w:tabs>
          <w:tab w:val="num" w:pos="5040"/>
        </w:tabs>
        <w:ind w:left="5040" w:hanging="360"/>
      </w:pPr>
      <w:rPr>
        <w:rFonts w:ascii="Times New Roman" w:hAnsi="Times New Roman" w:hint="default"/>
      </w:rPr>
    </w:lvl>
    <w:lvl w:ilvl="7" w:tplc="6966EBE0" w:tentative="1">
      <w:start w:val="1"/>
      <w:numFmt w:val="bullet"/>
      <w:lvlText w:val="•"/>
      <w:lvlJc w:val="left"/>
      <w:pPr>
        <w:tabs>
          <w:tab w:val="num" w:pos="5760"/>
        </w:tabs>
        <w:ind w:left="5760" w:hanging="360"/>
      </w:pPr>
      <w:rPr>
        <w:rFonts w:ascii="Times New Roman" w:hAnsi="Times New Roman" w:hint="default"/>
      </w:rPr>
    </w:lvl>
    <w:lvl w:ilvl="8" w:tplc="A9CEE5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910ED5"/>
    <w:multiLevelType w:val="hybridMultilevel"/>
    <w:tmpl w:val="6E5A0A46"/>
    <w:lvl w:ilvl="0" w:tplc="F34C5BB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0C3D46"/>
    <w:multiLevelType w:val="hybridMultilevel"/>
    <w:tmpl w:val="BF48B658"/>
    <w:lvl w:ilvl="0" w:tplc="710EB6F8">
      <w:start w:val="1"/>
      <w:numFmt w:val="decimal"/>
      <w:lvlText w:val="Article %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602417"/>
    <w:multiLevelType w:val="hybridMultilevel"/>
    <w:tmpl w:val="99F4AE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6C5917"/>
    <w:multiLevelType w:val="hybridMultilevel"/>
    <w:tmpl w:val="29B2E7F2"/>
    <w:lvl w:ilvl="0" w:tplc="F34C5BB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4F5716"/>
    <w:multiLevelType w:val="hybridMultilevel"/>
    <w:tmpl w:val="3E36F38E"/>
    <w:lvl w:ilvl="0" w:tplc="F34C5BB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BB73BF"/>
    <w:multiLevelType w:val="hybridMultilevel"/>
    <w:tmpl w:val="55AE8D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E23046"/>
    <w:multiLevelType w:val="hybridMultilevel"/>
    <w:tmpl w:val="4C024CD8"/>
    <w:lvl w:ilvl="0" w:tplc="57502E5A">
      <w:start w:val="1"/>
      <w:numFmt w:val="bullet"/>
      <w:lvlText w:val="-"/>
      <w:lvlJc w:val="left"/>
      <w:pPr>
        <w:tabs>
          <w:tab w:val="num" w:pos="720"/>
        </w:tabs>
        <w:ind w:left="720" w:hanging="360"/>
      </w:pPr>
      <w:rPr>
        <w:rFonts w:ascii="Times New Roman" w:hAnsi="Times New Roman" w:hint="default"/>
      </w:rPr>
    </w:lvl>
    <w:lvl w:ilvl="1" w:tplc="B49C3A4C" w:tentative="1">
      <w:start w:val="1"/>
      <w:numFmt w:val="bullet"/>
      <w:lvlText w:val="-"/>
      <w:lvlJc w:val="left"/>
      <w:pPr>
        <w:tabs>
          <w:tab w:val="num" w:pos="1440"/>
        </w:tabs>
        <w:ind w:left="1440" w:hanging="360"/>
      </w:pPr>
      <w:rPr>
        <w:rFonts w:ascii="Times New Roman" w:hAnsi="Times New Roman" w:hint="default"/>
      </w:rPr>
    </w:lvl>
    <w:lvl w:ilvl="2" w:tplc="DBAC05A4" w:tentative="1">
      <w:start w:val="1"/>
      <w:numFmt w:val="bullet"/>
      <w:lvlText w:val="-"/>
      <w:lvlJc w:val="left"/>
      <w:pPr>
        <w:tabs>
          <w:tab w:val="num" w:pos="2160"/>
        </w:tabs>
        <w:ind w:left="2160" w:hanging="360"/>
      </w:pPr>
      <w:rPr>
        <w:rFonts w:ascii="Times New Roman" w:hAnsi="Times New Roman" w:hint="default"/>
      </w:rPr>
    </w:lvl>
    <w:lvl w:ilvl="3" w:tplc="AC78EFE2" w:tentative="1">
      <w:start w:val="1"/>
      <w:numFmt w:val="bullet"/>
      <w:lvlText w:val="-"/>
      <w:lvlJc w:val="left"/>
      <w:pPr>
        <w:tabs>
          <w:tab w:val="num" w:pos="2880"/>
        </w:tabs>
        <w:ind w:left="2880" w:hanging="360"/>
      </w:pPr>
      <w:rPr>
        <w:rFonts w:ascii="Times New Roman" w:hAnsi="Times New Roman" w:hint="default"/>
      </w:rPr>
    </w:lvl>
    <w:lvl w:ilvl="4" w:tplc="366AFCAE" w:tentative="1">
      <w:start w:val="1"/>
      <w:numFmt w:val="bullet"/>
      <w:lvlText w:val="-"/>
      <w:lvlJc w:val="left"/>
      <w:pPr>
        <w:tabs>
          <w:tab w:val="num" w:pos="3600"/>
        </w:tabs>
        <w:ind w:left="3600" w:hanging="360"/>
      </w:pPr>
      <w:rPr>
        <w:rFonts w:ascii="Times New Roman" w:hAnsi="Times New Roman" w:hint="default"/>
      </w:rPr>
    </w:lvl>
    <w:lvl w:ilvl="5" w:tplc="4BD6D324" w:tentative="1">
      <w:start w:val="1"/>
      <w:numFmt w:val="bullet"/>
      <w:lvlText w:val="-"/>
      <w:lvlJc w:val="left"/>
      <w:pPr>
        <w:tabs>
          <w:tab w:val="num" w:pos="4320"/>
        </w:tabs>
        <w:ind w:left="4320" w:hanging="360"/>
      </w:pPr>
      <w:rPr>
        <w:rFonts w:ascii="Times New Roman" w:hAnsi="Times New Roman" w:hint="default"/>
      </w:rPr>
    </w:lvl>
    <w:lvl w:ilvl="6" w:tplc="8AD6AF82" w:tentative="1">
      <w:start w:val="1"/>
      <w:numFmt w:val="bullet"/>
      <w:lvlText w:val="-"/>
      <w:lvlJc w:val="left"/>
      <w:pPr>
        <w:tabs>
          <w:tab w:val="num" w:pos="5040"/>
        </w:tabs>
        <w:ind w:left="5040" w:hanging="360"/>
      </w:pPr>
      <w:rPr>
        <w:rFonts w:ascii="Times New Roman" w:hAnsi="Times New Roman" w:hint="default"/>
      </w:rPr>
    </w:lvl>
    <w:lvl w:ilvl="7" w:tplc="8A765A32" w:tentative="1">
      <w:start w:val="1"/>
      <w:numFmt w:val="bullet"/>
      <w:lvlText w:val="-"/>
      <w:lvlJc w:val="left"/>
      <w:pPr>
        <w:tabs>
          <w:tab w:val="num" w:pos="5760"/>
        </w:tabs>
        <w:ind w:left="5760" w:hanging="360"/>
      </w:pPr>
      <w:rPr>
        <w:rFonts w:ascii="Times New Roman" w:hAnsi="Times New Roman" w:hint="default"/>
      </w:rPr>
    </w:lvl>
    <w:lvl w:ilvl="8" w:tplc="A7E6D40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C6A71BA"/>
    <w:multiLevelType w:val="hybridMultilevel"/>
    <w:tmpl w:val="56C4234E"/>
    <w:lvl w:ilvl="0" w:tplc="F8DA7AC0">
      <w:start w:val="1"/>
      <w:numFmt w:val="decimal"/>
      <w:lvlText w:val="Article %1."/>
      <w:lvlJc w:val="left"/>
      <w:pPr>
        <w:ind w:left="720" w:hanging="360"/>
      </w:pPr>
      <w:rPr>
        <w:rFonts w:ascii="Calibri Light" w:hAnsi="Calibri Light" w:hint="default"/>
        <w:color w:val="4472C4" w:themeColor="accen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A2152A"/>
    <w:multiLevelType w:val="hybridMultilevel"/>
    <w:tmpl w:val="389E628C"/>
    <w:lvl w:ilvl="0" w:tplc="2D6E57A2">
      <w:start w:val="1"/>
      <w:numFmt w:val="bullet"/>
      <w:lvlText w:val="-"/>
      <w:lvlJc w:val="left"/>
      <w:pPr>
        <w:tabs>
          <w:tab w:val="num" w:pos="720"/>
        </w:tabs>
        <w:ind w:left="720" w:hanging="360"/>
      </w:pPr>
      <w:rPr>
        <w:rFonts w:ascii="Times New Roman" w:hAnsi="Times New Roman" w:hint="default"/>
      </w:rPr>
    </w:lvl>
    <w:lvl w:ilvl="1" w:tplc="4D4CD0AC" w:tentative="1">
      <w:start w:val="1"/>
      <w:numFmt w:val="bullet"/>
      <w:lvlText w:val="-"/>
      <w:lvlJc w:val="left"/>
      <w:pPr>
        <w:tabs>
          <w:tab w:val="num" w:pos="1440"/>
        </w:tabs>
        <w:ind w:left="1440" w:hanging="360"/>
      </w:pPr>
      <w:rPr>
        <w:rFonts w:ascii="Times New Roman" w:hAnsi="Times New Roman" w:hint="default"/>
      </w:rPr>
    </w:lvl>
    <w:lvl w:ilvl="2" w:tplc="E2BA9D76" w:tentative="1">
      <w:start w:val="1"/>
      <w:numFmt w:val="bullet"/>
      <w:lvlText w:val="-"/>
      <w:lvlJc w:val="left"/>
      <w:pPr>
        <w:tabs>
          <w:tab w:val="num" w:pos="2160"/>
        </w:tabs>
        <w:ind w:left="2160" w:hanging="360"/>
      </w:pPr>
      <w:rPr>
        <w:rFonts w:ascii="Times New Roman" w:hAnsi="Times New Roman" w:hint="default"/>
      </w:rPr>
    </w:lvl>
    <w:lvl w:ilvl="3" w:tplc="3FF4E1D8" w:tentative="1">
      <w:start w:val="1"/>
      <w:numFmt w:val="bullet"/>
      <w:lvlText w:val="-"/>
      <w:lvlJc w:val="left"/>
      <w:pPr>
        <w:tabs>
          <w:tab w:val="num" w:pos="2880"/>
        </w:tabs>
        <w:ind w:left="2880" w:hanging="360"/>
      </w:pPr>
      <w:rPr>
        <w:rFonts w:ascii="Times New Roman" w:hAnsi="Times New Roman" w:hint="default"/>
      </w:rPr>
    </w:lvl>
    <w:lvl w:ilvl="4" w:tplc="B1EAF004" w:tentative="1">
      <w:start w:val="1"/>
      <w:numFmt w:val="bullet"/>
      <w:lvlText w:val="-"/>
      <w:lvlJc w:val="left"/>
      <w:pPr>
        <w:tabs>
          <w:tab w:val="num" w:pos="3600"/>
        </w:tabs>
        <w:ind w:left="3600" w:hanging="360"/>
      </w:pPr>
      <w:rPr>
        <w:rFonts w:ascii="Times New Roman" w:hAnsi="Times New Roman" w:hint="default"/>
      </w:rPr>
    </w:lvl>
    <w:lvl w:ilvl="5" w:tplc="8B48AE1A" w:tentative="1">
      <w:start w:val="1"/>
      <w:numFmt w:val="bullet"/>
      <w:lvlText w:val="-"/>
      <w:lvlJc w:val="left"/>
      <w:pPr>
        <w:tabs>
          <w:tab w:val="num" w:pos="4320"/>
        </w:tabs>
        <w:ind w:left="4320" w:hanging="360"/>
      </w:pPr>
      <w:rPr>
        <w:rFonts w:ascii="Times New Roman" w:hAnsi="Times New Roman" w:hint="default"/>
      </w:rPr>
    </w:lvl>
    <w:lvl w:ilvl="6" w:tplc="C5364D6A" w:tentative="1">
      <w:start w:val="1"/>
      <w:numFmt w:val="bullet"/>
      <w:lvlText w:val="-"/>
      <w:lvlJc w:val="left"/>
      <w:pPr>
        <w:tabs>
          <w:tab w:val="num" w:pos="5040"/>
        </w:tabs>
        <w:ind w:left="5040" w:hanging="360"/>
      </w:pPr>
      <w:rPr>
        <w:rFonts w:ascii="Times New Roman" w:hAnsi="Times New Roman" w:hint="default"/>
      </w:rPr>
    </w:lvl>
    <w:lvl w:ilvl="7" w:tplc="55A87A2C" w:tentative="1">
      <w:start w:val="1"/>
      <w:numFmt w:val="bullet"/>
      <w:lvlText w:val="-"/>
      <w:lvlJc w:val="left"/>
      <w:pPr>
        <w:tabs>
          <w:tab w:val="num" w:pos="5760"/>
        </w:tabs>
        <w:ind w:left="5760" w:hanging="360"/>
      </w:pPr>
      <w:rPr>
        <w:rFonts w:ascii="Times New Roman" w:hAnsi="Times New Roman" w:hint="default"/>
      </w:rPr>
    </w:lvl>
    <w:lvl w:ilvl="8" w:tplc="6186A8D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3507A5"/>
    <w:multiLevelType w:val="hybridMultilevel"/>
    <w:tmpl w:val="D9C88D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537AAA"/>
    <w:multiLevelType w:val="multilevel"/>
    <w:tmpl w:val="2294D03E"/>
    <w:lvl w:ilvl="0">
      <w:start w:val="1"/>
      <w:numFmt w:val="decimal"/>
      <w:lvlText w:val="Article %1."/>
      <w:lvlJc w:val="left"/>
      <w:pPr>
        <w:ind w:left="0" w:firstLine="0"/>
      </w:pPr>
      <w:rPr>
        <w:rFonts w:ascii="Calibri Light" w:hAnsi="Calibri Light" w:hint="default"/>
        <w:color w:val="2F5496" w:themeColor="accent1" w:themeShade="BF"/>
        <w:sz w:val="32"/>
        <w:szCs w:val="40"/>
      </w:rPr>
    </w:lvl>
    <w:lvl w:ilvl="1">
      <w:start w:val="1"/>
      <w:numFmt w:val="decimalZero"/>
      <w:pStyle w:val="Titre2"/>
      <w:isLgl/>
      <w:lvlText w:val="Section %1.%2"/>
      <w:lvlJc w:val="left"/>
      <w:pPr>
        <w:ind w:left="0" w:firstLine="0"/>
      </w:pPr>
    </w:lvl>
    <w:lvl w:ilvl="2">
      <w:start w:val="1"/>
      <w:numFmt w:val="decimal"/>
      <w:pStyle w:val="Titre3"/>
      <w:lvlText w:val="Article %3."/>
      <w:lvlJc w:val="left"/>
      <w:pPr>
        <w:ind w:left="720" w:hanging="432"/>
      </w:pPr>
      <w:rPr>
        <w:rFonts w:hint="default"/>
      </w:r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1" w15:restartNumberingAfterBreak="0">
    <w:nsid w:val="777504BF"/>
    <w:multiLevelType w:val="hybridMultilevel"/>
    <w:tmpl w:val="7F1837D0"/>
    <w:lvl w:ilvl="0" w:tplc="B718976A">
      <w:start w:val="1"/>
      <w:numFmt w:val="bullet"/>
      <w:lvlText w:val="-"/>
      <w:lvlJc w:val="left"/>
      <w:pPr>
        <w:tabs>
          <w:tab w:val="num" w:pos="720"/>
        </w:tabs>
        <w:ind w:left="720" w:hanging="360"/>
      </w:pPr>
      <w:rPr>
        <w:rFonts w:ascii="Times New Roman" w:hAnsi="Times New Roman" w:hint="default"/>
      </w:rPr>
    </w:lvl>
    <w:lvl w:ilvl="1" w:tplc="51500378" w:tentative="1">
      <w:start w:val="1"/>
      <w:numFmt w:val="bullet"/>
      <w:lvlText w:val="-"/>
      <w:lvlJc w:val="left"/>
      <w:pPr>
        <w:tabs>
          <w:tab w:val="num" w:pos="1440"/>
        </w:tabs>
        <w:ind w:left="1440" w:hanging="360"/>
      </w:pPr>
      <w:rPr>
        <w:rFonts w:ascii="Times New Roman" w:hAnsi="Times New Roman" w:hint="default"/>
      </w:rPr>
    </w:lvl>
    <w:lvl w:ilvl="2" w:tplc="5F06F45C" w:tentative="1">
      <w:start w:val="1"/>
      <w:numFmt w:val="bullet"/>
      <w:lvlText w:val="-"/>
      <w:lvlJc w:val="left"/>
      <w:pPr>
        <w:tabs>
          <w:tab w:val="num" w:pos="2160"/>
        </w:tabs>
        <w:ind w:left="2160" w:hanging="360"/>
      </w:pPr>
      <w:rPr>
        <w:rFonts w:ascii="Times New Roman" w:hAnsi="Times New Roman" w:hint="default"/>
      </w:rPr>
    </w:lvl>
    <w:lvl w:ilvl="3" w:tplc="F466A338" w:tentative="1">
      <w:start w:val="1"/>
      <w:numFmt w:val="bullet"/>
      <w:lvlText w:val="-"/>
      <w:lvlJc w:val="left"/>
      <w:pPr>
        <w:tabs>
          <w:tab w:val="num" w:pos="2880"/>
        </w:tabs>
        <w:ind w:left="2880" w:hanging="360"/>
      </w:pPr>
      <w:rPr>
        <w:rFonts w:ascii="Times New Roman" w:hAnsi="Times New Roman" w:hint="default"/>
      </w:rPr>
    </w:lvl>
    <w:lvl w:ilvl="4" w:tplc="12F8F3B2" w:tentative="1">
      <w:start w:val="1"/>
      <w:numFmt w:val="bullet"/>
      <w:lvlText w:val="-"/>
      <w:lvlJc w:val="left"/>
      <w:pPr>
        <w:tabs>
          <w:tab w:val="num" w:pos="3600"/>
        </w:tabs>
        <w:ind w:left="3600" w:hanging="360"/>
      </w:pPr>
      <w:rPr>
        <w:rFonts w:ascii="Times New Roman" w:hAnsi="Times New Roman" w:hint="default"/>
      </w:rPr>
    </w:lvl>
    <w:lvl w:ilvl="5" w:tplc="9B06AEC4" w:tentative="1">
      <w:start w:val="1"/>
      <w:numFmt w:val="bullet"/>
      <w:lvlText w:val="-"/>
      <w:lvlJc w:val="left"/>
      <w:pPr>
        <w:tabs>
          <w:tab w:val="num" w:pos="4320"/>
        </w:tabs>
        <w:ind w:left="4320" w:hanging="360"/>
      </w:pPr>
      <w:rPr>
        <w:rFonts w:ascii="Times New Roman" w:hAnsi="Times New Roman" w:hint="default"/>
      </w:rPr>
    </w:lvl>
    <w:lvl w:ilvl="6" w:tplc="1EFE6C40" w:tentative="1">
      <w:start w:val="1"/>
      <w:numFmt w:val="bullet"/>
      <w:lvlText w:val="-"/>
      <w:lvlJc w:val="left"/>
      <w:pPr>
        <w:tabs>
          <w:tab w:val="num" w:pos="5040"/>
        </w:tabs>
        <w:ind w:left="5040" w:hanging="360"/>
      </w:pPr>
      <w:rPr>
        <w:rFonts w:ascii="Times New Roman" w:hAnsi="Times New Roman" w:hint="default"/>
      </w:rPr>
    </w:lvl>
    <w:lvl w:ilvl="7" w:tplc="6492AA48" w:tentative="1">
      <w:start w:val="1"/>
      <w:numFmt w:val="bullet"/>
      <w:lvlText w:val="-"/>
      <w:lvlJc w:val="left"/>
      <w:pPr>
        <w:tabs>
          <w:tab w:val="num" w:pos="5760"/>
        </w:tabs>
        <w:ind w:left="5760" w:hanging="360"/>
      </w:pPr>
      <w:rPr>
        <w:rFonts w:ascii="Times New Roman" w:hAnsi="Times New Roman" w:hint="default"/>
      </w:rPr>
    </w:lvl>
    <w:lvl w:ilvl="8" w:tplc="1658AF0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AC7081F"/>
    <w:multiLevelType w:val="hybridMultilevel"/>
    <w:tmpl w:val="7BF4A548"/>
    <w:lvl w:ilvl="0" w:tplc="24EA9FB6">
      <w:start w:val="1"/>
      <w:numFmt w:val="bullet"/>
      <w:lvlText w:val=""/>
      <w:lvlJc w:val="left"/>
      <w:pPr>
        <w:tabs>
          <w:tab w:val="num" w:pos="720"/>
        </w:tabs>
        <w:ind w:left="720" w:hanging="360"/>
      </w:pPr>
      <w:rPr>
        <w:rFonts w:ascii="Wingdings" w:hAnsi="Wingdings" w:hint="default"/>
      </w:rPr>
    </w:lvl>
    <w:lvl w:ilvl="1" w:tplc="8EE42EFC" w:tentative="1">
      <w:start w:val="1"/>
      <w:numFmt w:val="bullet"/>
      <w:lvlText w:val=""/>
      <w:lvlJc w:val="left"/>
      <w:pPr>
        <w:tabs>
          <w:tab w:val="num" w:pos="1440"/>
        </w:tabs>
        <w:ind w:left="1440" w:hanging="360"/>
      </w:pPr>
      <w:rPr>
        <w:rFonts w:ascii="Wingdings" w:hAnsi="Wingdings" w:hint="default"/>
      </w:rPr>
    </w:lvl>
    <w:lvl w:ilvl="2" w:tplc="E1A28E1A" w:tentative="1">
      <w:start w:val="1"/>
      <w:numFmt w:val="bullet"/>
      <w:lvlText w:val=""/>
      <w:lvlJc w:val="left"/>
      <w:pPr>
        <w:tabs>
          <w:tab w:val="num" w:pos="2160"/>
        </w:tabs>
        <w:ind w:left="2160" w:hanging="360"/>
      </w:pPr>
      <w:rPr>
        <w:rFonts w:ascii="Wingdings" w:hAnsi="Wingdings" w:hint="default"/>
      </w:rPr>
    </w:lvl>
    <w:lvl w:ilvl="3" w:tplc="2898B470" w:tentative="1">
      <w:start w:val="1"/>
      <w:numFmt w:val="bullet"/>
      <w:lvlText w:val=""/>
      <w:lvlJc w:val="left"/>
      <w:pPr>
        <w:tabs>
          <w:tab w:val="num" w:pos="2880"/>
        </w:tabs>
        <w:ind w:left="2880" w:hanging="360"/>
      </w:pPr>
      <w:rPr>
        <w:rFonts w:ascii="Wingdings" w:hAnsi="Wingdings" w:hint="default"/>
      </w:rPr>
    </w:lvl>
    <w:lvl w:ilvl="4" w:tplc="C94CE7E6" w:tentative="1">
      <w:start w:val="1"/>
      <w:numFmt w:val="bullet"/>
      <w:lvlText w:val=""/>
      <w:lvlJc w:val="left"/>
      <w:pPr>
        <w:tabs>
          <w:tab w:val="num" w:pos="3600"/>
        </w:tabs>
        <w:ind w:left="3600" w:hanging="360"/>
      </w:pPr>
      <w:rPr>
        <w:rFonts w:ascii="Wingdings" w:hAnsi="Wingdings" w:hint="default"/>
      </w:rPr>
    </w:lvl>
    <w:lvl w:ilvl="5" w:tplc="0680D714" w:tentative="1">
      <w:start w:val="1"/>
      <w:numFmt w:val="bullet"/>
      <w:lvlText w:val=""/>
      <w:lvlJc w:val="left"/>
      <w:pPr>
        <w:tabs>
          <w:tab w:val="num" w:pos="4320"/>
        </w:tabs>
        <w:ind w:left="4320" w:hanging="360"/>
      </w:pPr>
      <w:rPr>
        <w:rFonts w:ascii="Wingdings" w:hAnsi="Wingdings" w:hint="default"/>
      </w:rPr>
    </w:lvl>
    <w:lvl w:ilvl="6" w:tplc="C97639BC" w:tentative="1">
      <w:start w:val="1"/>
      <w:numFmt w:val="bullet"/>
      <w:lvlText w:val=""/>
      <w:lvlJc w:val="left"/>
      <w:pPr>
        <w:tabs>
          <w:tab w:val="num" w:pos="5040"/>
        </w:tabs>
        <w:ind w:left="5040" w:hanging="360"/>
      </w:pPr>
      <w:rPr>
        <w:rFonts w:ascii="Wingdings" w:hAnsi="Wingdings" w:hint="default"/>
      </w:rPr>
    </w:lvl>
    <w:lvl w:ilvl="7" w:tplc="6C42A5FC" w:tentative="1">
      <w:start w:val="1"/>
      <w:numFmt w:val="bullet"/>
      <w:lvlText w:val=""/>
      <w:lvlJc w:val="left"/>
      <w:pPr>
        <w:tabs>
          <w:tab w:val="num" w:pos="5760"/>
        </w:tabs>
        <w:ind w:left="5760" w:hanging="360"/>
      </w:pPr>
      <w:rPr>
        <w:rFonts w:ascii="Wingdings" w:hAnsi="Wingdings" w:hint="default"/>
      </w:rPr>
    </w:lvl>
    <w:lvl w:ilvl="8" w:tplc="584851B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01760"/>
    <w:multiLevelType w:val="hybridMultilevel"/>
    <w:tmpl w:val="07E42800"/>
    <w:lvl w:ilvl="0" w:tplc="DAE03F7C">
      <w:start w:val="1"/>
      <w:numFmt w:val="bullet"/>
      <w:lvlText w:val="•"/>
      <w:lvlJc w:val="left"/>
      <w:pPr>
        <w:tabs>
          <w:tab w:val="num" w:pos="720"/>
        </w:tabs>
        <w:ind w:left="720" w:hanging="360"/>
      </w:pPr>
      <w:rPr>
        <w:rFonts w:ascii="Times New Roman" w:hAnsi="Times New Roman" w:hint="default"/>
      </w:rPr>
    </w:lvl>
    <w:lvl w:ilvl="1" w:tplc="D0747A7C" w:tentative="1">
      <w:start w:val="1"/>
      <w:numFmt w:val="bullet"/>
      <w:lvlText w:val="•"/>
      <w:lvlJc w:val="left"/>
      <w:pPr>
        <w:tabs>
          <w:tab w:val="num" w:pos="1440"/>
        </w:tabs>
        <w:ind w:left="1440" w:hanging="360"/>
      </w:pPr>
      <w:rPr>
        <w:rFonts w:ascii="Times New Roman" w:hAnsi="Times New Roman" w:hint="default"/>
      </w:rPr>
    </w:lvl>
    <w:lvl w:ilvl="2" w:tplc="6384499C" w:tentative="1">
      <w:start w:val="1"/>
      <w:numFmt w:val="bullet"/>
      <w:lvlText w:val="•"/>
      <w:lvlJc w:val="left"/>
      <w:pPr>
        <w:tabs>
          <w:tab w:val="num" w:pos="2160"/>
        </w:tabs>
        <w:ind w:left="2160" w:hanging="360"/>
      </w:pPr>
      <w:rPr>
        <w:rFonts w:ascii="Times New Roman" w:hAnsi="Times New Roman" w:hint="default"/>
      </w:rPr>
    </w:lvl>
    <w:lvl w:ilvl="3" w:tplc="3C10A65E" w:tentative="1">
      <w:start w:val="1"/>
      <w:numFmt w:val="bullet"/>
      <w:lvlText w:val="•"/>
      <w:lvlJc w:val="left"/>
      <w:pPr>
        <w:tabs>
          <w:tab w:val="num" w:pos="2880"/>
        </w:tabs>
        <w:ind w:left="2880" w:hanging="360"/>
      </w:pPr>
      <w:rPr>
        <w:rFonts w:ascii="Times New Roman" w:hAnsi="Times New Roman" w:hint="default"/>
      </w:rPr>
    </w:lvl>
    <w:lvl w:ilvl="4" w:tplc="F3F21670" w:tentative="1">
      <w:start w:val="1"/>
      <w:numFmt w:val="bullet"/>
      <w:lvlText w:val="•"/>
      <w:lvlJc w:val="left"/>
      <w:pPr>
        <w:tabs>
          <w:tab w:val="num" w:pos="3600"/>
        </w:tabs>
        <w:ind w:left="3600" w:hanging="360"/>
      </w:pPr>
      <w:rPr>
        <w:rFonts w:ascii="Times New Roman" w:hAnsi="Times New Roman" w:hint="default"/>
      </w:rPr>
    </w:lvl>
    <w:lvl w:ilvl="5" w:tplc="39503C0E" w:tentative="1">
      <w:start w:val="1"/>
      <w:numFmt w:val="bullet"/>
      <w:lvlText w:val="•"/>
      <w:lvlJc w:val="left"/>
      <w:pPr>
        <w:tabs>
          <w:tab w:val="num" w:pos="4320"/>
        </w:tabs>
        <w:ind w:left="4320" w:hanging="360"/>
      </w:pPr>
      <w:rPr>
        <w:rFonts w:ascii="Times New Roman" w:hAnsi="Times New Roman" w:hint="default"/>
      </w:rPr>
    </w:lvl>
    <w:lvl w:ilvl="6" w:tplc="3CF03220" w:tentative="1">
      <w:start w:val="1"/>
      <w:numFmt w:val="bullet"/>
      <w:lvlText w:val="•"/>
      <w:lvlJc w:val="left"/>
      <w:pPr>
        <w:tabs>
          <w:tab w:val="num" w:pos="5040"/>
        </w:tabs>
        <w:ind w:left="5040" w:hanging="360"/>
      </w:pPr>
      <w:rPr>
        <w:rFonts w:ascii="Times New Roman" w:hAnsi="Times New Roman" w:hint="default"/>
      </w:rPr>
    </w:lvl>
    <w:lvl w:ilvl="7" w:tplc="67E8B37C" w:tentative="1">
      <w:start w:val="1"/>
      <w:numFmt w:val="bullet"/>
      <w:lvlText w:val="•"/>
      <w:lvlJc w:val="left"/>
      <w:pPr>
        <w:tabs>
          <w:tab w:val="num" w:pos="5760"/>
        </w:tabs>
        <w:ind w:left="5760" w:hanging="360"/>
      </w:pPr>
      <w:rPr>
        <w:rFonts w:ascii="Times New Roman" w:hAnsi="Times New Roman" w:hint="default"/>
      </w:rPr>
    </w:lvl>
    <w:lvl w:ilvl="8" w:tplc="1FF0809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F1B14FB"/>
    <w:multiLevelType w:val="hybridMultilevel"/>
    <w:tmpl w:val="4B9CFC40"/>
    <w:lvl w:ilvl="0" w:tplc="F34C5BB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0340810">
    <w:abstractNumId w:val="8"/>
  </w:num>
  <w:num w:numId="2" w16cid:durableId="1107848378">
    <w:abstractNumId w:val="11"/>
  </w:num>
  <w:num w:numId="3" w16cid:durableId="146291463">
    <w:abstractNumId w:val="20"/>
  </w:num>
  <w:num w:numId="4" w16cid:durableId="1847594386">
    <w:abstractNumId w:val="20"/>
  </w:num>
  <w:num w:numId="5" w16cid:durableId="802426209">
    <w:abstractNumId w:val="3"/>
  </w:num>
  <w:num w:numId="6" w16cid:durableId="1564171322">
    <w:abstractNumId w:val="1"/>
  </w:num>
  <w:num w:numId="7" w16cid:durableId="779646156">
    <w:abstractNumId w:val="17"/>
  </w:num>
  <w:num w:numId="8" w16cid:durableId="913903813">
    <w:abstractNumId w:val="12"/>
  </w:num>
  <w:num w:numId="9" w16cid:durableId="666715794">
    <w:abstractNumId w:val="19"/>
  </w:num>
  <w:num w:numId="10" w16cid:durableId="1314144717">
    <w:abstractNumId w:val="5"/>
  </w:num>
  <w:num w:numId="11" w16cid:durableId="213155344">
    <w:abstractNumId w:val="14"/>
  </w:num>
  <w:num w:numId="12" w16cid:durableId="265965981">
    <w:abstractNumId w:val="13"/>
  </w:num>
  <w:num w:numId="13" w16cid:durableId="1117093374">
    <w:abstractNumId w:val="0"/>
  </w:num>
  <w:num w:numId="14" w16cid:durableId="497775292">
    <w:abstractNumId w:val="10"/>
  </w:num>
  <w:num w:numId="15" w16cid:durableId="1476023658">
    <w:abstractNumId w:val="24"/>
  </w:num>
  <w:num w:numId="16" w16cid:durableId="1901552755">
    <w:abstractNumId w:val="15"/>
  </w:num>
  <w:num w:numId="17" w16cid:durableId="1717314778">
    <w:abstractNumId w:val="9"/>
  </w:num>
  <w:num w:numId="18" w16cid:durableId="965966118">
    <w:abstractNumId w:val="2"/>
  </w:num>
  <w:num w:numId="19" w16cid:durableId="382826761">
    <w:abstractNumId w:val="23"/>
  </w:num>
  <w:num w:numId="20" w16cid:durableId="945233339">
    <w:abstractNumId w:val="4"/>
  </w:num>
  <w:num w:numId="21" w16cid:durableId="771705927">
    <w:abstractNumId w:val="22"/>
  </w:num>
  <w:num w:numId="22" w16cid:durableId="1663662616">
    <w:abstractNumId w:val="7"/>
  </w:num>
  <w:num w:numId="23" w16cid:durableId="657072020">
    <w:abstractNumId w:val="6"/>
  </w:num>
  <w:num w:numId="24" w16cid:durableId="232932431">
    <w:abstractNumId w:val="21"/>
  </w:num>
  <w:num w:numId="25" w16cid:durableId="1477993153">
    <w:abstractNumId w:val="16"/>
  </w:num>
  <w:num w:numId="26" w16cid:durableId="811598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2F"/>
    <w:rsid w:val="000020B0"/>
    <w:rsid w:val="0001069E"/>
    <w:rsid w:val="000106E7"/>
    <w:rsid w:val="000138BB"/>
    <w:rsid w:val="00014E1E"/>
    <w:rsid w:val="00016D13"/>
    <w:rsid w:val="0001732E"/>
    <w:rsid w:val="0002043C"/>
    <w:rsid w:val="0002387D"/>
    <w:rsid w:val="00023895"/>
    <w:rsid w:val="000261D4"/>
    <w:rsid w:val="00026EA0"/>
    <w:rsid w:val="00027E0C"/>
    <w:rsid w:val="00030847"/>
    <w:rsid w:val="00030F6B"/>
    <w:rsid w:val="00032EB0"/>
    <w:rsid w:val="00040461"/>
    <w:rsid w:val="000424AC"/>
    <w:rsid w:val="00042A20"/>
    <w:rsid w:val="00043C65"/>
    <w:rsid w:val="00046442"/>
    <w:rsid w:val="00050AE6"/>
    <w:rsid w:val="0005167C"/>
    <w:rsid w:val="00052F2C"/>
    <w:rsid w:val="00053DBC"/>
    <w:rsid w:val="00055B30"/>
    <w:rsid w:val="0005747A"/>
    <w:rsid w:val="0006081F"/>
    <w:rsid w:val="00064EB1"/>
    <w:rsid w:val="000657A7"/>
    <w:rsid w:val="00066DC5"/>
    <w:rsid w:val="00071BD3"/>
    <w:rsid w:val="000722C4"/>
    <w:rsid w:val="00073403"/>
    <w:rsid w:val="00074A8E"/>
    <w:rsid w:val="0007517F"/>
    <w:rsid w:val="000817B3"/>
    <w:rsid w:val="0008381E"/>
    <w:rsid w:val="00084A28"/>
    <w:rsid w:val="00092B9A"/>
    <w:rsid w:val="000931CA"/>
    <w:rsid w:val="000939A9"/>
    <w:rsid w:val="000956C2"/>
    <w:rsid w:val="000A3294"/>
    <w:rsid w:val="000A3F2C"/>
    <w:rsid w:val="000A483E"/>
    <w:rsid w:val="000A4D69"/>
    <w:rsid w:val="000A6297"/>
    <w:rsid w:val="000B75E3"/>
    <w:rsid w:val="000C2C76"/>
    <w:rsid w:val="000C3563"/>
    <w:rsid w:val="000C5A6C"/>
    <w:rsid w:val="000C73B2"/>
    <w:rsid w:val="000D22AE"/>
    <w:rsid w:val="000D22BF"/>
    <w:rsid w:val="000D5BF7"/>
    <w:rsid w:val="000D65E6"/>
    <w:rsid w:val="000D7140"/>
    <w:rsid w:val="000D75AC"/>
    <w:rsid w:val="000E0C34"/>
    <w:rsid w:val="000E1B1A"/>
    <w:rsid w:val="000E3510"/>
    <w:rsid w:val="000E473D"/>
    <w:rsid w:val="000E5E44"/>
    <w:rsid w:val="000F66DA"/>
    <w:rsid w:val="001015C1"/>
    <w:rsid w:val="00101752"/>
    <w:rsid w:val="001032F9"/>
    <w:rsid w:val="00104089"/>
    <w:rsid w:val="00104409"/>
    <w:rsid w:val="00107F98"/>
    <w:rsid w:val="0011182B"/>
    <w:rsid w:val="00112F2B"/>
    <w:rsid w:val="00117077"/>
    <w:rsid w:val="001176EA"/>
    <w:rsid w:val="00120C96"/>
    <w:rsid w:val="001224F6"/>
    <w:rsid w:val="0012288E"/>
    <w:rsid w:val="00122CE5"/>
    <w:rsid w:val="00126EBD"/>
    <w:rsid w:val="00127382"/>
    <w:rsid w:val="00133C18"/>
    <w:rsid w:val="00134365"/>
    <w:rsid w:val="00136027"/>
    <w:rsid w:val="0013620C"/>
    <w:rsid w:val="00136B4B"/>
    <w:rsid w:val="00136D45"/>
    <w:rsid w:val="0014193F"/>
    <w:rsid w:val="001422AD"/>
    <w:rsid w:val="00144BDE"/>
    <w:rsid w:val="0014587A"/>
    <w:rsid w:val="00145E27"/>
    <w:rsid w:val="0014795A"/>
    <w:rsid w:val="001521FE"/>
    <w:rsid w:val="001536F8"/>
    <w:rsid w:val="00154825"/>
    <w:rsid w:val="00155097"/>
    <w:rsid w:val="001561E2"/>
    <w:rsid w:val="00157D5F"/>
    <w:rsid w:val="00171486"/>
    <w:rsid w:val="00173596"/>
    <w:rsid w:val="00174DC3"/>
    <w:rsid w:val="0017672F"/>
    <w:rsid w:val="00177AB9"/>
    <w:rsid w:val="001810E4"/>
    <w:rsid w:val="001812E6"/>
    <w:rsid w:val="0018172A"/>
    <w:rsid w:val="00181882"/>
    <w:rsid w:val="001829AE"/>
    <w:rsid w:val="00182FA9"/>
    <w:rsid w:val="001836B2"/>
    <w:rsid w:val="00184885"/>
    <w:rsid w:val="00184CD2"/>
    <w:rsid w:val="0018604D"/>
    <w:rsid w:val="0019088E"/>
    <w:rsid w:val="001920F0"/>
    <w:rsid w:val="00192AA6"/>
    <w:rsid w:val="00193543"/>
    <w:rsid w:val="00193574"/>
    <w:rsid w:val="00193BB6"/>
    <w:rsid w:val="00195AB4"/>
    <w:rsid w:val="00197FFB"/>
    <w:rsid w:val="001A278A"/>
    <w:rsid w:val="001A5033"/>
    <w:rsid w:val="001A7F25"/>
    <w:rsid w:val="001B0CA5"/>
    <w:rsid w:val="001B20A6"/>
    <w:rsid w:val="001B285E"/>
    <w:rsid w:val="001B5525"/>
    <w:rsid w:val="001B60BC"/>
    <w:rsid w:val="001B6AF4"/>
    <w:rsid w:val="001C0ABA"/>
    <w:rsid w:val="001C6773"/>
    <w:rsid w:val="001D1A6E"/>
    <w:rsid w:val="001D40A7"/>
    <w:rsid w:val="001D5580"/>
    <w:rsid w:val="001E6667"/>
    <w:rsid w:val="001F1B13"/>
    <w:rsid w:val="00202193"/>
    <w:rsid w:val="00203758"/>
    <w:rsid w:val="00203F91"/>
    <w:rsid w:val="002040B1"/>
    <w:rsid w:val="002053A3"/>
    <w:rsid w:val="00205EEE"/>
    <w:rsid w:val="00206290"/>
    <w:rsid w:val="00207093"/>
    <w:rsid w:val="002073F4"/>
    <w:rsid w:val="00207BFD"/>
    <w:rsid w:val="00207E6F"/>
    <w:rsid w:val="002124E5"/>
    <w:rsid w:val="00212E43"/>
    <w:rsid w:val="0021404E"/>
    <w:rsid w:val="00215CEA"/>
    <w:rsid w:val="00216CBE"/>
    <w:rsid w:val="00216ED0"/>
    <w:rsid w:val="00216F0D"/>
    <w:rsid w:val="00217C36"/>
    <w:rsid w:val="00223990"/>
    <w:rsid w:val="0022508B"/>
    <w:rsid w:val="00225431"/>
    <w:rsid w:val="00230656"/>
    <w:rsid w:val="00232AE4"/>
    <w:rsid w:val="00237503"/>
    <w:rsid w:val="002377C6"/>
    <w:rsid w:val="002417B5"/>
    <w:rsid w:val="00242106"/>
    <w:rsid w:val="00242A77"/>
    <w:rsid w:val="00242C77"/>
    <w:rsid w:val="00247608"/>
    <w:rsid w:val="0025129F"/>
    <w:rsid w:val="0025132A"/>
    <w:rsid w:val="0026202C"/>
    <w:rsid w:val="00263357"/>
    <w:rsid w:val="0026504F"/>
    <w:rsid w:val="00266904"/>
    <w:rsid w:val="0026789E"/>
    <w:rsid w:val="002700FC"/>
    <w:rsid w:val="00275B47"/>
    <w:rsid w:val="0028043F"/>
    <w:rsid w:val="002838F3"/>
    <w:rsid w:val="00283DAA"/>
    <w:rsid w:val="002849E6"/>
    <w:rsid w:val="002868C7"/>
    <w:rsid w:val="00287556"/>
    <w:rsid w:val="00287613"/>
    <w:rsid w:val="002900A7"/>
    <w:rsid w:val="00290205"/>
    <w:rsid w:val="00291089"/>
    <w:rsid w:val="0029113C"/>
    <w:rsid w:val="00291188"/>
    <w:rsid w:val="002930AF"/>
    <w:rsid w:val="00294870"/>
    <w:rsid w:val="0029582A"/>
    <w:rsid w:val="00295BD4"/>
    <w:rsid w:val="00296BF8"/>
    <w:rsid w:val="0029791A"/>
    <w:rsid w:val="002A03C7"/>
    <w:rsid w:val="002A0E8B"/>
    <w:rsid w:val="002A4579"/>
    <w:rsid w:val="002A5FD3"/>
    <w:rsid w:val="002A799C"/>
    <w:rsid w:val="002B352A"/>
    <w:rsid w:val="002B3B34"/>
    <w:rsid w:val="002B4C68"/>
    <w:rsid w:val="002B5237"/>
    <w:rsid w:val="002B7E7C"/>
    <w:rsid w:val="002C1ABD"/>
    <w:rsid w:val="002C3670"/>
    <w:rsid w:val="002C53F0"/>
    <w:rsid w:val="002C5932"/>
    <w:rsid w:val="002D0728"/>
    <w:rsid w:val="002D4688"/>
    <w:rsid w:val="002D6790"/>
    <w:rsid w:val="002D6DDB"/>
    <w:rsid w:val="002E3782"/>
    <w:rsid w:val="002E3FEF"/>
    <w:rsid w:val="002E3FF9"/>
    <w:rsid w:val="002E421E"/>
    <w:rsid w:val="002E4956"/>
    <w:rsid w:val="002F3680"/>
    <w:rsid w:val="002F3998"/>
    <w:rsid w:val="002F74E6"/>
    <w:rsid w:val="002F79C9"/>
    <w:rsid w:val="0030063C"/>
    <w:rsid w:val="00300794"/>
    <w:rsid w:val="003009E0"/>
    <w:rsid w:val="00301581"/>
    <w:rsid w:val="003025EE"/>
    <w:rsid w:val="00303F69"/>
    <w:rsid w:val="00304675"/>
    <w:rsid w:val="003047C7"/>
    <w:rsid w:val="00305CC2"/>
    <w:rsid w:val="003063B3"/>
    <w:rsid w:val="00307465"/>
    <w:rsid w:val="00307552"/>
    <w:rsid w:val="00313112"/>
    <w:rsid w:val="00313994"/>
    <w:rsid w:val="003153AC"/>
    <w:rsid w:val="003160B2"/>
    <w:rsid w:val="00317CF1"/>
    <w:rsid w:val="00320D11"/>
    <w:rsid w:val="00321539"/>
    <w:rsid w:val="003215A1"/>
    <w:rsid w:val="003237B5"/>
    <w:rsid w:val="003238D6"/>
    <w:rsid w:val="00323EF1"/>
    <w:rsid w:val="003241A7"/>
    <w:rsid w:val="0032576A"/>
    <w:rsid w:val="003273D8"/>
    <w:rsid w:val="00327A4C"/>
    <w:rsid w:val="00330A69"/>
    <w:rsid w:val="00331218"/>
    <w:rsid w:val="00333E94"/>
    <w:rsid w:val="003352E8"/>
    <w:rsid w:val="00335460"/>
    <w:rsid w:val="00335FF8"/>
    <w:rsid w:val="0034240B"/>
    <w:rsid w:val="003437F8"/>
    <w:rsid w:val="00344910"/>
    <w:rsid w:val="00344F9A"/>
    <w:rsid w:val="00346A19"/>
    <w:rsid w:val="00350815"/>
    <w:rsid w:val="00350FFB"/>
    <w:rsid w:val="00352A95"/>
    <w:rsid w:val="00352F02"/>
    <w:rsid w:val="00355E81"/>
    <w:rsid w:val="00355F0B"/>
    <w:rsid w:val="003570D3"/>
    <w:rsid w:val="00360CF5"/>
    <w:rsid w:val="003644B5"/>
    <w:rsid w:val="003738C0"/>
    <w:rsid w:val="00374F9F"/>
    <w:rsid w:val="0037761A"/>
    <w:rsid w:val="003808FF"/>
    <w:rsid w:val="00382C4F"/>
    <w:rsid w:val="00383EAD"/>
    <w:rsid w:val="00386791"/>
    <w:rsid w:val="00390FCF"/>
    <w:rsid w:val="00391586"/>
    <w:rsid w:val="003937F0"/>
    <w:rsid w:val="00394722"/>
    <w:rsid w:val="00394F15"/>
    <w:rsid w:val="00396964"/>
    <w:rsid w:val="003A06CE"/>
    <w:rsid w:val="003A0742"/>
    <w:rsid w:val="003A0A6F"/>
    <w:rsid w:val="003A2417"/>
    <w:rsid w:val="003A4720"/>
    <w:rsid w:val="003B11B7"/>
    <w:rsid w:val="003B1732"/>
    <w:rsid w:val="003B5B54"/>
    <w:rsid w:val="003B6476"/>
    <w:rsid w:val="003B69C5"/>
    <w:rsid w:val="003B7E7B"/>
    <w:rsid w:val="003C25D2"/>
    <w:rsid w:val="003C299F"/>
    <w:rsid w:val="003C6B15"/>
    <w:rsid w:val="003D2B20"/>
    <w:rsid w:val="003D3AC3"/>
    <w:rsid w:val="003D50DB"/>
    <w:rsid w:val="003D5E47"/>
    <w:rsid w:val="003E048E"/>
    <w:rsid w:val="003E5F5A"/>
    <w:rsid w:val="003E602B"/>
    <w:rsid w:val="003E7B0E"/>
    <w:rsid w:val="003F5116"/>
    <w:rsid w:val="00404982"/>
    <w:rsid w:val="0040524C"/>
    <w:rsid w:val="004076BC"/>
    <w:rsid w:val="00407B3A"/>
    <w:rsid w:val="00407EBE"/>
    <w:rsid w:val="00413EDA"/>
    <w:rsid w:val="00416660"/>
    <w:rsid w:val="004167C8"/>
    <w:rsid w:val="00421992"/>
    <w:rsid w:val="00422593"/>
    <w:rsid w:val="00425BDF"/>
    <w:rsid w:val="00431042"/>
    <w:rsid w:val="00431D6D"/>
    <w:rsid w:val="00432DE3"/>
    <w:rsid w:val="0044189A"/>
    <w:rsid w:val="00442149"/>
    <w:rsid w:val="0044675D"/>
    <w:rsid w:val="004500F7"/>
    <w:rsid w:val="00452577"/>
    <w:rsid w:val="004610AF"/>
    <w:rsid w:val="00462094"/>
    <w:rsid w:val="00464062"/>
    <w:rsid w:val="00466E7D"/>
    <w:rsid w:val="00470884"/>
    <w:rsid w:val="00470905"/>
    <w:rsid w:val="00470913"/>
    <w:rsid w:val="00471D1C"/>
    <w:rsid w:val="00473676"/>
    <w:rsid w:val="004767E6"/>
    <w:rsid w:val="00481C12"/>
    <w:rsid w:val="00482B10"/>
    <w:rsid w:val="00483374"/>
    <w:rsid w:val="00485458"/>
    <w:rsid w:val="00486AF3"/>
    <w:rsid w:val="00490CA1"/>
    <w:rsid w:val="00490CBD"/>
    <w:rsid w:val="0049109D"/>
    <w:rsid w:val="00492A36"/>
    <w:rsid w:val="00493996"/>
    <w:rsid w:val="00494442"/>
    <w:rsid w:val="00495603"/>
    <w:rsid w:val="00495D7A"/>
    <w:rsid w:val="004969D3"/>
    <w:rsid w:val="004A1329"/>
    <w:rsid w:val="004A14F0"/>
    <w:rsid w:val="004A4B83"/>
    <w:rsid w:val="004A5027"/>
    <w:rsid w:val="004B3E8C"/>
    <w:rsid w:val="004B5886"/>
    <w:rsid w:val="004B5D6C"/>
    <w:rsid w:val="004B6032"/>
    <w:rsid w:val="004B6F19"/>
    <w:rsid w:val="004C3418"/>
    <w:rsid w:val="004C3813"/>
    <w:rsid w:val="004C51B7"/>
    <w:rsid w:val="004D031B"/>
    <w:rsid w:val="004D1F7F"/>
    <w:rsid w:val="004D1F8C"/>
    <w:rsid w:val="004D59FB"/>
    <w:rsid w:val="004E1A25"/>
    <w:rsid w:val="004E419D"/>
    <w:rsid w:val="004E4225"/>
    <w:rsid w:val="004E46F4"/>
    <w:rsid w:val="004E48E0"/>
    <w:rsid w:val="004E5C6B"/>
    <w:rsid w:val="004F0136"/>
    <w:rsid w:val="004F09FA"/>
    <w:rsid w:val="004F12BC"/>
    <w:rsid w:val="004F1C31"/>
    <w:rsid w:val="004F4FCE"/>
    <w:rsid w:val="004F7667"/>
    <w:rsid w:val="005000B9"/>
    <w:rsid w:val="005001AB"/>
    <w:rsid w:val="00501C45"/>
    <w:rsid w:val="00502CBE"/>
    <w:rsid w:val="00503AE1"/>
    <w:rsid w:val="005060A2"/>
    <w:rsid w:val="0051061C"/>
    <w:rsid w:val="00510E36"/>
    <w:rsid w:val="005111FD"/>
    <w:rsid w:val="00511920"/>
    <w:rsid w:val="00513C0A"/>
    <w:rsid w:val="005143F3"/>
    <w:rsid w:val="00514438"/>
    <w:rsid w:val="005324F9"/>
    <w:rsid w:val="00532907"/>
    <w:rsid w:val="00532B81"/>
    <w:rsid w:val="00537641"/>
    <w:rsid w:val="00540F75"/>
    <w:rsid w:val="005438FB"/>
    <w:rsid w:val="005452F2"/>
    <w:rsid w:val="005475A0"/>
    <w:rsid w:val="0055161B"/>
    <w:rsid w:val="005557D5"/>
    <w:rsid w:val="005603D0"/>
    <w:rsid w:val="00560876"/>
    <w:rsid w:val="005620B2"/>
    <w:rsid w:val="00564849"/>
    <w:rsid w:val="005648D8"/>
    <w:rsid w:val="00566865"/>
    <w:rsid w:val="005676BA"/>
    <w:rsid w:val="0057494F"/>
    <w:rsid w:val="005810AA"/>
    <w:rsid w:val="00581B19"/>
    <w:rsid w:val="0058359A"/>
    <w:rsid w:val="00583EE8"/>
    <w:rsid w:val="0058665E"/>
    <w:rsid w:val="005875EB"/>
    <w:rsid w:val="00591B92"/>
    <w:rsid w:val="0059210A"/>
    <w:rsid w:val="00592FE6"/>
    <w:rsid w:val="00594907"/>
    <w:rsid w:val="0059667F"/>
    <w:rsid w:val="00597F0C"/>
    <w:rsid w:val="005A1C5C"/>
    <w:rsid w:val="005A22E1"/>
    <w:rsid w:val="005A424D"/>
    <w:rsid w:val="005A4D1D"/>
    <w:rsid w:val="005B180E"/>
    <w:rsid w:val="005B38A1"/>
    <w:rsid w:val="005B4A2E"/>
    <w:rsid w:val="005B5EFA"/>
    <w:rsid w:val="005C1A28"/>
    <w:rsid w:val="005C2AE0"/>
    <w:rsid w:val="005C2D7D"/>
    <w:rsid w:val="005C4F89"/>
    <w:rsid w:val="005C67CB"/>
    <w:rsid w:val="005D24FA"/>
    <w:rsid w:val="005D327F"/>
    <w:rsid w:val="005D35C2"/>
    <w:rsid w:val="005D3E11"/>
    <w:rsid w:val="005D6886"/>
    <w:rsid w:val="005D73A7"/>
    <w:rsid w:val="005D73CD"/>
    <w:rsid w:val="005E263F"/>
    <w:rsid w:val="005E38E9"/>
    <w:rsid w:val="005E3D90"/>
    <w:rsid w:val="005E4441"/>
    <w:rsid w:val="005E52B7"/>
    <w:rsid w:val="005E5A05"/>
    <w:rsid w:val="005E794D"/>
    <w:rsid w:val="005F3292"/>
    <w:rsid w:val="005F33B9"/>
    <w:rsid w:val="005F43CA"/>
    <w:rsid w:val="00600495"/>
    <w:rsid w:val="00600AF6"/>
    <w:rsid w:val="006014EB"/>
    <w:rsid w:val="00601C1C"/>
    <w:rsid w:val="0060318C"/>
    <w:rsid w:val="00603958"/>
    <w:rsid w:val="00604072"/>
    <w:rsid w:val="006069C6"/>
    <w:rsid w:val="00610B3C"/>
    <w:rsid w:val="006120F0"/>
    <w:rsid w:val="0061214D"/>
    <w:rsid w:val="00616E65"/>
    <w:rsid w:val="00617823"/>
    <w:rsid w:val="0062247D"/>
    <w:rsid w:val="00622EC4"/>
    <w:rsid w:val="006264DF"/>
    <w:rsid w:val="0063046B"/>
    <w:rsid w:val="00630A94"/>
    <w:rsid w:val="0063118A"/>
    <w:rsid w:val="006318E5"/>
    <w:rsid w:val="00632A6B"/>
    <w:rsid w:val="00633F38"/>
    <w:rsid w:val="006348EA"/>
    <w:rsid w:val="00635932"/>
    <w:rsid w:val="00635BAE"/>
    <w:rsid w:val="00636092"/>
    <w:rsid w:val="0063781D"/>
    <w:rsid w:val="00640ED1"/>
    <w:rsid w:val="006425D9"/>
    <w:rsid w:val="00642710"/>
    <w:rsid w:val="006431C2"/>
    <w:rsid w:val="00644508"/>
    <w:rsid w:val="00644837"/>
    <w:rsid w:val="006463F1"/>
    <w:rsid w:val="00652A9D"/>
    <w:rsid w:val="00654CAF"/>
    <w:rsid w:val="00655371"/>
    <w:rsid w:val="0066212F"/>
    <w:rsid w:val="00663343"/>
    <w:rsid w:val="00665168"/>
    <w:rsid w:val="00665C36"/>
    <w:rsid w:val="00666835"/>
    <w:rsid w:val="00667D93"/>
    <w:rsid w:val="00667E7A"/>
    <w:rsid w:val="00674BDA"/>
    <w:rsid w:val="00675CE6"/>
    <w:rsid w:val="006801F7"/>
    <w:rsid w:val="0068059D"/>
    <w:rsid w:val="00681BB2"/>
    <w:rsid w:val="0068245A"/>
    <w:rsid w:val="006829A7"/>
    <w:rsid w:val="006861FE"/>
    <w:rsid w:val="00690994"/>
    <w:rsid w:val="0069422B"/>
    <w:rsid w:val="006968EA"/>
    <w:rsid w:val="006975B9"/>
    <w:rsid w:val="006975CB"/>
    <w:rsid w:val="00697AEC"/>
    <w:rsid w:val="006A146B"/>
    <w:rsid w:val="006A37A0"/>
    <w:rsid w:val="006A3AD8"/>
    <w:rsid w:val="006A44B2"/>
    <w:rsid w:val="006A5212"/>
    <w:rsid w:val="006A6B85"/>
    <w:rsid w:val="006B113F"/>
    <w:rsid w:val="006B4D27"/>
    <w:rsid w:val="006C05C4"/>
    <w:rsid w:val="006C065D"/>
    <w:rsid w:val="006C23F4"/>
    <w:rsid w:val="006C25CF"/>
    <w:rsid w:val="006C403A"/>
    <w:rsid w:val="006C4427"/>
    <w:rsid w:val="006C686D"/>
    <w:rsid w:val="006C7869"/>
    <w:rsid w:val="006D15F8"/>
    <w:rsid w:val="006D1692"/>
    <w:rsid w:val="006D2DBE"/>
    <w:rsid w:val="006D3235"/>
    <w:rsid w:val="006D48BB"/>
    <w:rsid w:val="006D6FFF"/>
    <w:rsid w:val="006E1DFF"/>
    <w:rsid w:val="006E2CEC"/>
    <w:rsid w:val="006E2F33"/>
    <w:rsid w:val="006E2FEC"/>
    <w:rsid w:val="006E31E4"/>
    <w:rsid w:val="006E594E"/>
    <w:rsid w:val="006E5E2F"/>
    <w:rsid w:val="006F54B1"/>
    <w:rsid w:val="007000BF"/>
    <w:rsid w:val="00700E07"/>
    <w:rsid w:val="007034B9"/>
    <w:rsid w:val="007036D5"/>
    <w:rsid w:val="00703C42"/>
    <w:rsid w:val="00713FF3"/>
    <w:rsid w:val="00714DE8"/>
    <w:rsid w:val="00715C10"/>
    <w:rsid w:val="00717348"/>
    <w:rsid w:val="00721417"/>
    <w:rsid w:val="00722984"/>
    <w:rsid w:val="00725090"/>
    <w:rsid w:val="007343A4"/>
    <w:rsid w:val="00742F67"/>
    <w:rsid w:val="0074541E"/>
    <w:rsid w:val="00745FD4"/>
    <w:rsid w:val="007474BA"/>
    <w:rsid w:val="0075060D"/>
    <w:rsid w:val="007514C6"/>
    <w:rsid w:val="00754046"/>
    <w:rsid w:val="0075413C"/>
    <w:rsid w:val="0075544F"/>
    <w:rsid w:val="0076119C"/>
    <w:rsid w:val="00761B00"/>
    <w:rsid w:val="0076381B"/>
    <w:rsid w:val="00767145"/>
    <w:rsid w:val="00767836"/>
    <w:rsid w:val="0077392A"/>
    <w:rsid w:val="007753A9"/>
    <w:rsid w:val="00776093"/>
    <w:rsid w:val="0077649C"/>
    <w:rsid w:val="00777D3D"/>
    <w:rsid w:val="00782AC9"/>
    <w:rsid w:val="00784A97"/>
    <w:rsid w:val="00787260"/>
    <w:rsid w:val="00787B5D"/>
    <w:rsid w:val="00791026"/>
    <w:rsid w:val="00792A88"/>
    <w:rsid w:val="00793CF3"/>
    <w:rsid w:val="00794E7B"/>
    <w:rsid w:val="0079532B"/>
    <w:rsid w:val="0079640D"/>
    <w:rsid w:val="00796EFC"/>
    <w:rsid w:val="007A312D"/>
    <w:rsid w:val="007A48A6"/>
    <w:rsid w:val="007A609F"/>
    <w:rsid w:val="007A6E99"/>
    <w:rsid w:val="007A781F"/>
    <w:rsid w:val="007A78AD"/>
    <w:rsid w:val="007B1088"/>
    <w:rsid w:val="007B2705"/>
    <w:rsid w:val="007B3468"/>
    <w:rsid w:val="007B77DC"/>
    <w:rsid w:val="007C2B1B"/>
    <w:rsid w:val="007C4F13"/>
    <w:rsid w:val="007C5F21"/>
    <w:rsid w:val="007D0A55"/>
    <w:rsid w:val="007D2EAF"/>
    <w:rsid w:val="007D3346"/>
    <w:rsid w:val="007D3966"/>
    <w:rsid w:val="007D4A0E"/>
    <w:rsid w:val="007D6BB8"/>
    <w:rsid w:val="007D73C2"/>
    <w:rsid w:val="007E1BE8"/>
    <w:rsid w:val="007E3BB0"/>
    <w:rsid w:val="007E3C44"/>
    <w:rsid w:val="007E3F67"/>
    <w:rsid w:val="007E54D7"/>
    <w:rsid w:val="007E553F"/>
    <w:rsid w:val="007E73AE"/>
    <w:rsid w:val="007F0549"/>
    <w:rsid w:val="007F5753"/>
    <w:rsid w:val="007F6D47"/>
    <w:rsid w:val="00801FC1"/>
    <w:rsid w:val="0080448A"/>
    <w:rsid w:val="00805A2C"/>
    <w:rsid w:val="00810160"/>
    <w:rsid w:val="00816C99"/>
    <w:rsid w:val="00817B2D"/>
    <w:rsid w:val="00822CCB"/>
    <w:rsid w:val="00826329"/>
    <w:rsid w:val="008265C0"/>
    <w:rsid w:val="00835970"/>
    <w:rsid w:val="00836D94"/>
    <w:rsid w:val="00836F8C"/>
    <w:rsid w:val="00837044"/>
    <w:rsid w:val="00837638"/>
    <w:rsid w:val="00840F8A"/>
    <w:rsid w:val="008425EC"/>
    <w:rsid w:val="00842A83"/>
    <w:rsid w:val="00846FA3"/>
    <w:rsid w:val="0084707C"/>
    <w:rsid w:val="00855148"/>
    <w:rsid w:val="0085517C"/>
    <w:rsid w:val="00855C30"/>
    <w:rsid w:val="00857485"/>
    <w:rsid w:val="00857BB9"/>
    <w:rsid w:val="00857D91"/>
    <w:rsid w:val="00860B3A"/>
    <w:rsid w:val="00861AC8"/>
    <w:rsid w:val="00866037"/>
    <w:rsid w:val="0086605B"/>
    <w:rsid w:val="00872224"/>
    <w:rsid w:val="00875FE4"/>
    <w:rsid w:val="0087733B"/>
    <w:rsid w:val="00891E48"/>
    <w:rsid w:val="00892172"/>
    <w:rsid w:val="00897EDD"/>
    <w:rsid w:val="008A5463"/>
    <w:rsid w:val="008A66FD"/>
    <w:rsid w:val="008B63EE"/>
    <w:rsid w:val="008B6F53"/>
    <w:rsid w:val="008B7F31"/>
    <w:rsid w:val="008C3067"/>
    <w:rsid w:val="008C5242"/>
    <w:rsid w:val="008C52AD"/>
    <w:rsid w:val="008C6951"/>
    <w:rsid w:val="008C7625"/>
    <w:rsid w:val="008D024C"/>
    <w:rsid w:val="008D04C9"/>
    <w:rsid w:val="008D20E5"/>
    <w:rsid w:val="008D24BD"/>
    <w:rsid w:val="008D2B7A"/>
    <w:rsid w:val="008D362C"/>
    <w:rsid w:val="008D39F4"/>
    <w:rsid w:val="008E0D9E"/>
    <w:rsid w:val="008F12C2"/>
    <w:rsid w:val="008F65D9"/>
    <w:rsid w:val="008F65F7"/>
    <w:rsid w:val="008F6604"/>
    <w:rsid w:val="00904903"/>
    <w:rsid w:val="009056F4"/>
    <w:rsid w:val="009112C0"/>
    <w:rsid w:val="00911A90"/>
    <w:rsid w:val="009129F8"/>
    <w:rsid w:val="00915398"/>
    <w:rsid w:val="0092018F"/>
    <w:rsid w:val="00921F3D"/>
    <w:rsid w:val="00921F65"/>
    <w:rsid w:val="00924952"/>
    <w:rsid w:val="00926E2A"/>
    <w:rsid w:val="00930096"/>
    <w:rsid w:val="009331B3"/>
    <w:rsid w:val="009338E4"/>
    <w:rsid w:val="0093549A"/>
    <w:rsid w:val="00936956"/>
    <w:rsid w:val="009378E5"/>
    <w:rsid w:val="00937A9B"/>
    <w:rsid w:val="00940E71"/>
    <w:rsid w:val="00941920"/>
    <w:rsid w:val="0094198D"/>
    <w:rsid w:val="009429FC"/>
    <w:rsid w:val="009456E7"/>
    <w:rsid w:val="00946445"/>
    <w:rsid w:val="00946A9E"/>
    <w:rsid w:val="00947065"/>
    <w:rsid w:val="009477FF"/>
    <w:rsid w:val="00947999"/>
    <w:rsid w:val="00947DFA"/>
    <w:rsid w:val="009509BA"/>
    <w:rsid w:val="0095212C"/>
    <w:rsid w:val="00952165"/>
    <w:rsid w:val="00952BB1"/>
    <w:rsid w:val="00956DC0"/>
    <w:rsid w:val="00957D91"/>
    <w:rsid w:val="00960A5E"/>
    <w:rsid w:val="00961CDF"/>
    <w:rsid w:val="009621BE"/>
    <w:rsid w:val="00963433"/>
    <w:rsid w:val="00967823"/>
    <w:rsid w:val="00971267"/>
    <w:rsid w:val="00972FDB"/>
    <w:rsid w:val="0097387A"/>
    <w:rsid w:val="009769CB"/>
    <w:rsid w:val="0097753C"/>
    <w:rsid w:val="009822DC"/>
    <w:rsid w:val="009831FB"/>
    <w:rsid w:val="00987EA6"/>
    <w:rsid w:val="00996FD5"/>
    <w:rsid w:val="009A0C4C"/>
    <w:rsid w:val="009A309E"/>
    <w:rsid w:val="009A3E77"/>
    <w:rsid w:val="009A5500"/>
    <w:rsid w:val="009A7CF6"/>
    <w:rsid w:val="009B3832"/>
    <w:rsid w:val="009B48CA"/>
    <w:rsid w:val="009B4C7D"/>
    <w:rsid w:val="009B7799"/>
    <w:rsid w:val="009B7C08"/>
    <w:rsid w:val="009C1719"/>
    <w:rsid w:val="009C6A5A"/>
    <w:rsid w:val="009C6CA6"/>
    <w:rsid w:val="009D1AED"/>
    <w:rsid w:val="009D6114"/>
    <w:rsid w:val="009D6935"/>
    <w:rsid w:val="009D7717"/>
    <w:rsid w:val="009E02AD"/>
    <w:rsid w:val="009E1177"/>
    <w:rsid w:val="009E1DD3"/>
    <w:rsid w:val="009E3C16"/>
    <w:rsid w:val="009E4BF9"/>
    <w:rsid w:val="009E5256"/>
    <w:rsid w:val="009E58CE"/>
    <w:rsid w:val="009E6718"/>
    <w:rsid w:val="009F1C6C"/>
    <w:rsid w:val="009F3BE7"/>
    <w:rsid w:val="009F4369"/>
    <w:rsid w:val="009F536D"/>
    <w:rsid w:val="009F7322"/>
    <w:rsid w:val="00A00BE8"/>
    <w:rsid w:val="00A015BC"/>
    <w:rsid w:val="00A03505"/>
    <w:rsid w:val="00A04EAF"/>
    <w:rsid w:val="00A061F2"/>
    <w:rsid w:val="00A1148B"/>
    <w:rsid w:val="00A12CA4"/>
    <w:rsid w:val="00A16791"/>
    <w:rsid w:val="00A17AF1"/>
    <w:rsid w:val="00A17D9F"/>
    <w:rsid w:val="00A201D7"/>
    <w:rsid w:val="00A22C7C"/>
    <w:rsid w:val="00A240B3"/>
    <w:rsid w:val="00A24A3C"/>
    <w:rsid w:val="00A24EEE"/>
    <w:rsid w:val="00A2607F"/>
    <w:rsid w:val="00A26E9F"/>
    <w:rsid w:val="00A307DF"/>
    <w:rsid w:val="00A36D7C"/>
    <w:rsid w:val="00A36F5E"/>
    <w:rsid w:val="00A37450"/>
    <w:rsid w:val="00A415A3"/>
    <w:rsid w:val="00A419E5"/>
    <w:rsid w:val="00A419F9"/>
    <w:rsid w:val="00A41D58"/>
    <w:rsid w:val="00A42751"/>
    <w:rsid w:val="00A4289D"/>
    <w:rsid w:val="00A43847"/>
    <w:rsid w:val="00A44A83"/>
    <w:rsid w:val="00A44B73"/>
    <w:rsid w:val="00A47865"/>
    <w:rsid w:val="00A512DC"/>
    <w:rsid w:val="00A53020"/>
    <w:rsid w:val="00A54B24"/>
    <w:rsid w:val="00A55036"/>
    <w:rsid w:val="00A55D26"/>
    <w:rsid w:val="00A60634"/>
    <w:rsid w:val="00A625E3"/>
    <w:rsid w:val="00A62BD7"/>
    <w:rsid w:val="00A63B3C"/>
    <w:rsid w:val="00A63C26"/>
    <w:rsid w:val="00A63C79"/>
    <w:rsid w:val="00A72525"/>
    <w:rsid w:val="00A73A3D"/>
    <w:rsid w:val="00A769F4"/>
    <w:rsid w:val="00A80ABD"/>
    <w:rsid w:val="00A81714"/>
    <w:rsid w:val="00A82F9A"/>
    <w:rsid w:val="00A85618"/>
    <w:rsid w:val="00A86B82"/>
    <w:rsid w:val="00A92C95"/>
    <w:rsid w:val="00A95769"/>
    <w:rsid w:val="00A96936"/>
    <w:rsid w:val="00AA0988"/>
    <w:rsid w:val="00AA0DEE"/>
    <w:rsid w:val="00AA1918"/>
    <w:rsid w:val="00AA3CB2"/>
    <w:rsid w:val="00AA5DC5"/>
    <w:rsid w:val="00AA6F08"/>
    <w:rsid w:val="00AA7C85"/>
    <w:rsid w:val="00AB28CE"/>
    <w:rsid w:val="00AB59B0"/>
    <w:rsid w:val="00AB6719"/>
    <w:rsid w:val="00AB71ED"/>
    <w:rsid w:val="00AC0143"/>
    <w:rsid w:val="00AC01D3"/>
    <w:rsid w:val="00AC1815"/>
    <w:rsid w:val="00AC5549"/>
    <w:rsid w:val="00AC6912"/>
    <w:rsid w:val="00AC7153"/>
    <w:rsid w:val="00AC7550"/>
    <w:rsid w:val="00AC774A"/>
    <w:rsid w:val="00AC7E87"/>
    <w:rsid w:val="00AD1863"/>
    <w:rsid w:val="00AD19A9"/>
    <w:rsid w:val="00AD1ACD"/>
    <w:rsid w:val="00AD34F2"/>
    <w:rsid w:val="00AD38EB"/>
    <w:rsid w:val="00AD5A33"/>
    <w:rsid w:val="00AD6474"/>
    <w:rsid w:val="00AD6B05"/>
    <w:rsid w:val="00AD6EA9"/>
    <w:rsid w:val="00AD7B94"/>
    <w:rsid w:val="00AE098D"/>
    <w:rsid w:val="00AE1459"/>
    <w:rsid w:val="00AE3DE5"/>
    <w:rsid w:val="00AE4300"/>
    <w:rsid w:val="00AE49B9"/>
    <w:rsid w:val="00AE4BF7"/>
    <w:rsid w:val="00AF1173"/>
    <w:rsid w:val="00AF1AA3"/>
    <w:rsid w:val="00AF27EA"/>
    <w:rsid w:val="00AF3B3B"/>
    <w:rsid w:val="00AF53C1"/>
    <w:rsid w:val="00AF7ECB"/>
    <w:rsid w:val="00B00CCD"/>
    <w:rsid w:val="00B01F59"/>
    <w:rsid w:val="00B029D8"/>
    <w:rsid w:val="00B02B09"/>
    <w:rsid w:val="00B034EF"/>
    <w:rsid w:val="00B046EF"/>
    <w:rsid w:val="00B04DBF"/>
    <w:rsid w:val="00B06082"/>
    <w:rsid w:val="00B06922"/>
    <w:rsid w:val="00B06BEB"/>
    <w:rsid w:val="00B06CC5"/>
    <w:rsid w:val="00B07AB5"/>
    <w:rsid w:val="00B10459"/>
    <w:rsid w:val="00B136B2"/>
    <w:rsid w:val="00B1576A"/>
    <w:rsid w:val="00B1746B"/>
    <w:rsid w:val="00B17523"/>
    <w:rsid w:val="00B21827"/>
    <w:rsid w:val="00B22178"/>
    <w:rsid w:val="00B23086"/>
    <w:rsid w:val="00B252BB"/>
    <w:rsid w:val="00B26A99"/>
    <w:rsid w:val="00B27354"/>
    <w:rsid w:val="00B34042"/>
    <w:rsid w:val="00B34152"/>
    <w:rsid w:val="00B34D7C"/>
    <w:rsid w:val="00B40F87"/>
    <w:rsid w:val="00B42679"/>
    <w:rsid w:val="00B444A9"/>
    <w:rsid w:val="00B45AC0"/>
    <w:rsid w:val="00B47986"/>
    <w:rsid w:val="00B47A48"/>
    <w:rsid w:val="00B50511"/>
    <w:rsid w:val="00B50D57"/>
    <w:rsid w:val="00B50F4A"/>
    <w:rsid w:val="00B532B3"/>
    <w:rsid w:val="00B53D3F"/>
    <w:rsid w:val="00B54B58"/>
    <w:rsid w:val="00B55665"/>
    <w:rsid w:val="00B6040D"/>
    <w:rsid w:val="00B609F3"/>
    <w:rsid w:val="00B61BE3"/>
    <w:rsid w:val="00B63352"/>
    <w:rsid w:val="00B7035E"/>
    <w:rsid w:val="00B712FC"/>
    <w:rsid w:val="00B72535"/>
    <w:rsid w:val="00B75585"/>
    <w:rsid w:val="00B75796"/>
    <w:rsid w:val="00B7589C"/>
    <w:rsid w:val="00B77A54"/>
    <w:rsid w:val="00B85B26"/>
    <w:rsid w:val="00B86286"/>
    <w:rsid w:val="00B9145B"/>
    <w:rsid w:val="00B916AC"/>
    <w:rsid w:val="00B9353F"/>
    <w:rsid w:val="00B94A4E"/>
    <w:rsid w:val="00B94FBE"/>
    <w:rsid w:val="00B95535"/>
    <w:rsid w:val="00B96242"/>
    <w:rsid w:val="00B963FA"/>
    <w:rsid w:val="00B96A8C"/>
    <w:rsid w:val="00BA017E"/>
    <w:rsid w:val="00BA3EB0"/>
    <w:rsid w:val="00BA3F7F"/>
    <w:rsid w:val="00BA46D9"/>
    <w:rsid w:val="00BA4E73"/>
    <w:rsid w:val="00BA6ED0"/>
    <w:rsid w:val="00BB0922"/>
    <w:rsid w:val="00BB5353"/>
    <w:rsid w:val="00BC4644"/>
    <w:rsid w:val="00BC590C"/>
    <w:rsid w:val="00BC71C2"/>
    <w:rsid w:val="00BD0ACE"/>
    <w:rsid w:val="00BD28C1"/>
    <w:rsid w:val="00BD6FC5"/>
    <w:rsid w:val="00BD7A7D"/>
    <w:rsid w:val="00BE1304"/>
    <w:rsid w:val="00BE2815"/>
    <w:rsid w:val="00BE5C36"/>
    <w:rsid w:val="00BF27B3"/>
    <w:rsid w:val="00BF2B32"/>
    <w:rsid w:val="00BF4D0D"/>
    <w:rsid w:val="00BF4E50"/>
    <w:rsid w:val="00BF5B21"/>
    <w:rsid w:val="00C0473D"/>
    <w:rsid w:val="00C04CF5"/>
    <w:rsid w:val="00C04FDC"/>
    <w:rsid w:val="00C05B7C"/>
    <w:rsid w:val="00C05ED3"/>
    <w:rsid w:val="00C10769"/>
    <w:rsid w:val="00C10DE7"/>
    <w:rsid w:val="00C137CD"/>
    <w:rsid w:val="00C14BD2"/>
    <w:rsid w:val="00C157B7"/>
    <w:rsid w:val="00C17415"/>
    <w:rsid w:val="00C17594"/>
    <w:rsid w:val="00C21F47"/>
    <w:rsid w:val="00C220B7"/>
    <w:rsid w:val="00C22CD5"/>
    <w:rsid w:val="00C25D49"/>
    <w:rsid w:val="00C3422E"/>
    <w:rsid w:val="00C34F54"/>
    <w:rsid w:val="00C3541A"/>
    <w:rsid w:val="00C37FB0"/>
    <w:rsid w:val="00C42996"/>
    <w:rsid w:val="00C440DE"/>
    <w:rsid w:val="00C45417"/>
    <w:rsid w:val="00C459B4"/>
    <w:rsid w:val="00C461F2"/>
    <w:rsid w:val="00C4639C"/>
    <w:rsid w:val="00C53CE8"/>
    <w:rsid w:val="00C53E92"/>
    <w:rsid w:val="00C54261"/>
    <w:rsid w:val="00C561BB"/>
    <w:rsid w:val="00C56672"/>
    <w:rsid w:val="00C6384C"/>
    <w:rsid w:val="00C64869"/>
    <w:rsid w:val="00C64943"/>
    <w:rsid w:val="00C662F7"/>
    <w:rsid w:val="00C67609"/>
    <w:rsid w:val="00C725E1"/>
    <w:rsid w:val="00C75BAC"/>
    <w:rsid w:val="00C761D3"/>
    <w:rsid w:val="00C769BD"/>
    <w:rsid w:val="00C830F9"/>
    <w:rsid w:val="00C856FB"/>
    <w:rsid w:val="00C9364B"/>
    <w:rsid w:val="00C96FF3"/>
    <w:rsid w:val="00C970FB"/>
    <w:rsid w:val="00C97941"/>
    <w:rsid w:val="00CA0045"/>
    <w:rsid w:val="00CA0C74"/>
    <w:rsid w:val="00CA1A3B"/>
    <w:rsid w:val="00CA2329"/>
    <w:rsid w:val="00CA2CDC"/>
    <w:rsid w:val="00CA5D0D"/>
    <w:rsid w:val="00CA65D4"/>
    <w:rsid w:val="00CA73A2"/>
    <w:rsid w:val="00CB0B24"/>
    <w:rsid w:val="00CB524E"/>
    <w:rsid w:val="00CB6952"/>
    <w:rsid w:val="00CC1693"/>
    <w:rsid w:val="00CC20F9"/>
    <w:rsid w:val="00CC2937"/>
    <w:rsid w:val="00CC33AE"/>
    <w:rsid w:val="00CC72C4"/>
    <w:rsid w:val="00CD1F2F"/>
    <w:rsid w:val="00CD210F"/>
    <w:rsid w:val="00CD4D84"/>
    <w:rsid w:val="00CD646D"/>
    <w:rsid w:val="00CD7A86"/>
    <w:rsid w:val="00CE1E35"/>
    <w:rsid w:val="00CE2317"/>
    <w:rsid w:val="00CE3AA9"/>
    <w:rsid w:val="00CE3F17"/>
    <w:rsid w:val="00CE41EF"/>
    <w:rsid w:val="00CE42A9"/>
    <w:rsid w:val="00CF0397"/>
    <w:rsid w:val="00CF2B3D"/>
    <w:rsid w:val="00CF5819"/>
    <w:rsid w:val="00CF5FEB"/>
    <w:rsid w:val="00CF6D81"/>
    <w:rsid w:val="00CF7DE8"/>
    <w:rsid w:val="00D01240"/>
    <w:rsid w:val="00D0437F"/>
    <w:rsid w:val="00D046EF"/>
    <w:rsid w:val="00D202E7"/>
    <w:rsid w:val="00D23CEB"/>
    <w:rsid w:val="00D24BAB"/>
    <w:rsid w:val="00D31C23"/>
    <w:rsid w:val="00D3286F"/>
    <w:rsid w:val="00D32DBA"/>
    <w:rsid w:val="00D33F3B"/>
    <w:rsid w:val="00D34AE9"/>
    <w:rsid w:val="00D34D02"/>
    <w:rsid w:val="00D43039"/>
    <w:rsid w:val="00D431B6"/>
    <w:rsid w:val="00D43CE9"/>
    <w:rsid w:val="00D472EF"/>
    <w:rsid w:val="00D52B82"/>
    <w:rsid w:val="00D542D6"/>
    <w:rsid w:val="00D564EE"/>
    <w:rsid w:val="00D56626"/>
    <w:rsid w:val="00D56803"/>
    <w:rsid w:val="00D637EE"/>
    <w:rsid w:val="00D731F4"/>
    <w:rsid w:val="00D746DC"/>
    <w:rsid w:val="00D75FFE"/>
    <w:rsid w:val="00D76754"/>
    <w:rsid w:val="00D8191F"/>
    <w:rsid w:val="00D84A20"/>
    <w:rsid w:val="00D90F29"/>
    <w:rsid w:val="00D94E1B"/>
    <w:rsid w:val="00D95014"/>
    <w:rsid w:val="00D95160"/>
    <w:rsid w:val="00D96C03"/>
    <w:rsid w:val="00D9741D"/>
    <w:rsid w:val="00DA1D0D"/>
    <w:rsid w:val="00DA28A0"/>
    <w:rsid w:val="00DA5DA3"/>
    <w:rsid w:val="00DA6C07"/>
    <w:rsid w:val="00DB211C"/>
    <w:rsid w:val="00DB3909"/>
    <w:rsid w:val="00DB4578"/>
    <w:rsid w:val="00DB5202"/>
    <w:rsid w:val="00DB6F7C"/>
    <w:rsid w:val="00DC0070"/>
    <w:rsid w:val="00DC2226"/>
    <w:rsid w:val="00DC3FF0"/>
    <w:rsid w:val="00DC7A81"/>
    <w:rsid w:val="00DD3790"/>
    <w:rsid w:val="00DD4BBC"/>
    <w:rsid w:val="00DD66CB"/>
    <w:rsid w:val="00DD672E"/>
    <w:rsid w:val="00DD73DD"/>
    <w:rsid w:val="00DE13B8"/>
    <w:rsid w:val="00DE44D3"/>
    <w:rsid w:val="00DE7164"/>
    <w:rsid w:val="00DE788C"/>
    <w:rsid w:val="00DE7912"/>
    <w:rsid w:val="00DF198C"/>
    <w:rsid w:val="00DF32AB"/>
    <w:rsid w:val="00DF33DF"/>
    <w:rsid w:val="00DF7AED"/>
    <w:rsid w:val="00DF7BAE"/>
    <w:rsid w:val="00E067CF"/>
    <w:rsid w:val="00E10743"/>
    <w:rsid w:val="00E109B6"/>
    <w:rsid w:val="00E12D19"/>
    <w:rsid w:val="00E13DAD"/>
    <w:rsid w:val="00E1674D"/>
    <w:rsid w:val="00E16D19"/>
    <w:rsid w:val="00E21E7D"/>
    <w:rsid w:val="00E24352"/>
    <w:rsid w:val="00E25075"/>
    <w:rsid w:val="00E25955"/>
    <w:rsid w:val="00E27D1A"/>
    <w:rsid w:val="00E27E2E"/>
    <w:rsid w:val="00E3089F"/>
    <w:rsid w:val="00E3265D"/>
    <w:rsid w:val="00E327D7"/>
    <w:rsid w:val="00E3377D"/>
    <w:rsid w:val="00E3415A"/>
    <w:rsid w:val="00E424A7"/>
    <w:rsid w:val="00E426F8"/>
    <w:rsid w:val="00E46AF5"/>
    <w:rsid w:val="00E50CBA"/>
    <w:rsid w:val="00E51BB4"/>
    <w:rsid w:val="00E51CD9"/>
    <w:rsid w:val="00E52CD7"/>
    <w:rsid w:val="00E53009"/>
    <w:rsid w:val="00E53BE5"/>
    <w:rsid w:val="00E53DEA"/>
    <w:rsid w:val="00E54422"/>
    <w:rsid w:val="00E56B3B"/>
    <w:rsid w:val="00E60537"/>
    <w:rsid w:val="00E6495D"/>
    <w:rsid w:val="00E7558A"/>
    <w:rsid w:val="00E77D8D"/>
    <w:rsid w:val="00E80424"/>
    <w:rsid w:val="00E833C2"/>
    <w:rsid w:val="00E86E41"/>
    <w:rsid w:val="00E90A33"/>
    <w:rsid w:val="00E93802"/>
    <w:rsid w:val="00E944EE"/>
    <w:rsid w:val="00E95BAD"/>
    <w:rsid w:val="00E95FF4"/>
    <w:rsid w:val="00E96628"/>
    <w:rsid w:val="00EA1244"/>
    <w:rsid w:val="00EA484A"/>
    <w:rsid w:val="00EA55F9"/>
    <w:rsid w:val="00EA5A30"/>
    <w:rsid w:val="00EA5C79"/>
    <w:rsid w:val="00EB03E6"/>
    <w:rsid w:val="00EB0F32"/>
    <w:rsid w:val="00EB181A"/>
    <w:rsid w:val="00EB18C0"/>
    <w:rsid w:val="00EB23DA"/>
    <w:rsid w:val="00EB2B1E"/>
    <w:rsid w:val="00EB3AA1"/>
    <w:rsid w:val="00EB6B2E"/>
    <w:rsid w:val="00EB7728"/>
    <w:rsid w:val="00EC479D"/>
    <w:rsid w:val="00EC71DF"/>
    <w:rsid w:val="00EC7D47"/>
    <w:rsid w:val="00EC7E96"/>
    <w:rsid w:val="00ED0D56"/>
    <w:rsid w:val="00ED5E59"/>
    <w:rsid w:val="00ED64FC"/>
    <w:rsid w:val="00ED6B48"/>
    <w:rsid w:val="00ED7A28"/>
    <w:rsid w:val="00EE17C2"/>
    <w:rsid w:val="00EE2532"/>
    <w:rsid w:val="00EE35D4"/>
    <w:rsid w:val="00EE47B3"/>
    <w:rsid w:val="00EE618D"/>
    <w:rsid w:val="00EE6C06"/>
    <w:rsid w:val="00EF02E1"/>
    <w:rsid w:val="00EF0580"/>
    <w:rsid w:val="00EF0F94"/>
    <w:rsid w:val="00EF4CA5"/>
    <w:rsid w:val="00F01415"/>
    <w:rsid w:val="00F07638"/>
    <w:rsid w:val="00F112C8"/>
    <w:rsid w:val="00F11902"/>
    <w:rsid w:val="00F1542E"/>
    <w:rsid w:val="00F17F6C"/>
    <w:rsid w:val="00F2033A"/>
    <w:rsid w:val="00F20E9B"/>
    <w:rsid w:val="00F217CF"/>
    <w:rsid w:val="00F226D4"/>
    <w:rsid w:val="00F25FCE"/>
    <w:rsid w:val="00F26AE2"/>
    <w:rsid w:val="00F27B8F"/>
    <w:rsid w:val="00F30820"/>
    <w:rsid w:val="00F36CF5"/>
    <w:rsid w:val="00F37CB5"/>
    <w:rsid w:val="00F41C1E"/>
    <w:rsid w:val="00F420B1"/>
    <w:rsid w:val="00F45273"/>
    <w:rsid w:val="00F458E9"/>
    <w:rsid w:val="00F4593D"/>
    <w:rsid w:val="00F46979"/>
    <w:rsid w:val="00F4708C"/>
    <w:rsid w:val="00F50F1B"/>
    <w:rsid w:val="00F53A95"/>
    <w:rsid w:val="00F61A6F"/>
    <w:rsid w:val="00F62C5B"/>
    <w:rsid w:val="00F642C3"/>
    <w:rsid w:val="00F67254"/>
    <w:rsid w:val="00F67491"/>
    <w:rsid w:val="00F730E7"/>
    <w:rsid w:val="00F73403"/>
    <w:rsid w:val="00F75052"/>
    <w:rsid w:val="00F753E3"/>
    <w:rsid w:val="00F77698"/>
    <w:rsid w:val="00F80963"/>
    <w:rsid w:val="00F81C87"/>
    <w:rsid w:val="00F84AEE"/>
    <w:rsid w:val="00F8704C"/>
    <w:rsid w:val="00F90941"/>
    <w:rsid w:val="00F90FBC"/>
    <w:rsid w:val="00F94631"/>
    <w:rsid w:val="00FA0E66"/>
    <w:rsid w:val="00FA2E57"/>
    <w:rsid w:val="00FA31B1"/>
    <w:rsid w:val="00FA4A91"/>
    <w:rsid w:val="00FB200D"/>
    <w:rsid w:val="00FB7950"/>
    <w:rsid w:val="00FC1BBF"/>
    <w:rsid w:val="00FC1E15"/>
    <w:rsid w:val="00FC51B5"/>
    <w:rsid w:val="00FC5681"/>
    <w:rsid w:val="00FC6093"/>
    <w:rsid w:val="00FD02CE"/>
    <w:rsid w:val="00FD343E"/>
    <w:rsid w:val="00FD3708"/>
    <w:rsid w:val="00FD5C44"/>
    <w:rsid w:val="00FD73B9"/>
    <w:rsid w:val="00FE021D"/>
    <w:rsid w:val="00FE188D"/>
    <w:rsid w:val="00FE1D2E"/>
    <w:rsid w:val="00FE3DF0"/>
    <w:rsid w:val="00FF0132"/>
    <w:rsid w:val="00FF1A95"/>
    <w:rsid w:val="00FF6502"/>
    <w:rsid w:val="00FF7EA1"/>
    <w:rsid w:val="00FF7FD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E0D7F"/>
  <w15:chartTrackingRefBased/>
  <w15:docId w15:val="{189A4840-56BF-416B-91E4-A3A96E49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6212F"/>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6212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6212F"/>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6212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66212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6212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6212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6212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212F"/>
    <w:pPr>
      <w:ind w:left="720"/>
      <w:contextualSpacing/>
    </w:pPr>
  </w:style>
  <w:style w:type="character" w:customStyle="1" w:styleId="Titre2Car">
    <w:name w:val="Titre 2 Car"/>
    <w:basedOn w:val="Policepardfaut"/>
    <w:link w:val="Titre2"/>
    <w:uiPriority w:val="9"/>
    <w:rsid w:val="0066212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6212F"/>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66212F"/>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66212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6212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66212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6212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6212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6212F"/>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3E048E"/>
    <w:pPr>
      <w:outlineLvl w:val="9"/>
    </w:pPr>
    <w:rPr>
      <w:lang w:eastAsia="fr-FR"/>
    </w:rPr>
  </w:style>
  <w:style w:type="paragraph" w:styleId="TM1">
    <w:name w:val="toc 1"/>
    <w:basedOn w:val="Normal"/>
    <w:next w:val="Normal"/>
    <w:autoRedefine/>
    <w:uiPriority w:val="39"/>
    <w:unhideWhenUsed/>
    <w:rsid w:val="00D84A20"/>
    <w:pPr>
      <w:tabs>
        <w:tab w:val="left" w:pos="1134"/>
        <w:tab w:val="right" w:leader="dot" w:pos="9062"/>
      </w:tabs>
      <w:spacing w:after="100"/>
    </w:pPr>
  </w:style>
  <w:style w:type="character" w:styleId="Lienhypertexte">
    <w:name w:val="Hyperlink"/>
    <w:basedOn w:val="Policepardfaut"/>
    <w:uiPriority w:val="99"/>
    <w:unhideWhenUsed/>
    <w:rsid w:val="003E048E"/>
    <w:rPr>
      <w:color w:val="0563C1" w:themeColor="hyperlink"/>
      <w:u w:val="single"/>
    </w:rPr>
  </w:style>
  <w:style w:type="character" w:customStyle="1" w:styleId="hgkelc">
    <w:name w:val="hgkelc"/>
    <w:basedOn w:val="Policepardfaut"/>
    <w:rsid w:val="006069C6"/>
  </w:style>
  <w:style w:type="paragraph" w:customStyle="1" w:styleId="Default">
    <w:name w:val="Default"/>
    <w:rsid w:val="00D431B6"/>
    <w:pPr>
      <w:autoSpaceDE w:val="0"/>
      <w:autoSpaceDN w:val="0"/>
      <w:adjustRightInd w:val="0"/>
      <w:spacing w:after="0" w:line="240" w:lineRule="auto"/>
    </w:pPr>
    <w:rPr>
      <w:rFonts w:ascii="Open Sans" w:hAnsi="Open Sans" w:cs="Open Sans"/>
      <w:color w:val="000000"/>
      <w:sz w:val="24"/>
      <w:szCs w:val="24"/>
    </w:rPr>
  </w:style>
  <w:style w:type="character" w:customStyle="1" w:styleId="A4">
    <w:name w:val="A4"/>
    <w:uiPriority w:val="99"/>
    <w:rsid w:val="00D431B6"/>
    <w:rPr>
      <w:rFonts w:cs="Open Sans"/>
      <w:color w:val="000000"/>
      <w:sz w:val="26"/>
      <w:szCs w:val="26"/>
    </w:rPr>
  </w:style>
  <w:style w:type="paragraph" w:styleId="En-tte">
    <w:name w:val="header"/>
    <w:basedOn w:val="Normal"/>
    <w:link w:val="En-tteCar"/>
    <w:uiPriority w:val="99"/>
    <w:unhideWhenUsed/>
    <w:rsid w:val="00287613"/>
    <w:pPr>
      <w:tabs>
        <w:tab w:val="center" w:pos="4536"/>
        <w:tab w:val="right" w:pos="9072"/>
      </w:tabs>
      <w:spacing w:after="0" w:line="240" w:lineRule="auto"/>
    </w:pPr>
  </w:style>
  <w:style w:type="character" w:customStyle="1" w:styleId="En-tteCar">
    <w:name w:val="En-tête Car"/>
    <w:basedOn w:val="Policepardfaut"/>
    <w:link w:val="En-tte"/>
    <w:uiPriority w:val="99"/>
    <w:rsid w:val="00287613"/>
  </w:style>
  <w:style w:type="paragraph" w:styleId="Pieddepage">
    <w:name w:val="footer"/>
    <w:basedOn w:val="Normal"/>
    <w:link w:val="PieddepageCar"/>
    <w:uiPriority w:val="99"/>
    <w:unhideWhenUsed/>
    <w:rsid w:val="002876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613"/>
  </w:style>
  <w:style w:type="paragraph" w:styleId="NormalWeb">
    <w:name w:val="Normal (Web)"/>
    <w:basedOn w:val="Normal"/>
    <w:uiPriority w:val="99"/>
    <w:semiHidden/>
    <w:unhideWhenUsed/>
    <w:rsid w:val="00FE3D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3825">
      <w:bodyDiv w:val="1"/>
      <w:marLeft w:val="0"/>
      <w:marRight w:val="0"/>
      <w:marTop w:val="0"/>
      <w:marBottom w:val="0"/>
      <w:divBdr>
        <w:top w:val="none" w:sz="0" w:space="0" w:color="auto"/>
        <w:left w:val="none" w:sz="0" w:space="0" w:color="auto"/>
        <w:bottom w:val="none" w:sz="0" w:space="0" w:color="auto"/>
        <w:right w:val="none" w:sz="0" w:space="0" w:color="auto"/>
      </w:divBdr>
      <w:divsChild>
        <w:div w:id="284703774">
          <w:marLeft w:val="547"/>
          <w:marRight w:val="0"/>
          <w:marTop w:val="0"/>
          <w:marBottom w:val="0"/>
          <w:divBdr>
            <w:top w:val="none" w:sz="0" w:space="0" w:color="auto"/>
            <w:left w:val="none" w:sz="0" w:space="0" w:color="auto"/>
            <w:bottom w:val="none" w:sz="0" w:space="0" w:color="auto"/>
            <w:right w:val="none" w:sz="0" w:space="0" w:color="auto"/>
          </w:divBdr>
        </w:div>
        <w:div w:id="174079751">
          <w:marLeft w:val="547"/>
          <w:marRight w:val="0"/>
          <w:marTop w:val="0"/>
          <w:marBottom w:val="0"/>
          <w:divBdr>
            <w:top w:val="none" w:sz="0" w:space="0" w:color="auto"/>
            <w:left w:val="none" w:sz="0" w:space="0" w:color="auto"/>
            <w:bottom w:val="none" w:sz="0" w:space="0" w:color="auto"/>
            <w:right w:val="none" w:sz="0" w:space="0" w:color="auto"/>
          </w:divBdr>
        </w:div>
        <w:div w:id="1493258955">
          <w:marLeft w:val="547"/>
          <w:marRight w:val="0"/>
          <w:marTop w:val="0"/>
          <w:marBottom w:val="0"/>
          <w:divBdr>
            <w:top w:val="none" w:sz="0" w:space="0" w:color="auto"/>
            <w:left w:val="none" w:sz="0" w:space="0" w:color="auto"/>
            <w:bottom w:val="none" w:sz="0" w:space="0" w:color="auto"/>
            <w:right w:val="none" w:sz="0" w:space="0" w:color="auto"/>
          </w:divBdr>
        </w:div>
        <w:div w:id="1982811052">
          <w:marLeft w:val="547"/>
          <w:marRight w:val="0"/>
          <w:marTop w:val="0"/>
          <w:marBottom w:val="0"/>
          <w:divBdr>
            <w:top w:val="none" w:sz="0" w:space="0" w:color="auto"/>
            <w:left w:val="none" w:sz="0" w:space="0" w:color="auto"/>
            <w:bottom w:val="none" w:sz="0" w:space="0" w:color="auto"/>
            <w:right w:val="none" w:sz="0" w:space="0" w:color="auto"/>
          </w:divBdr>
        </w:div>
        <w:div w:id="217209525">
          <w:marLeft w:val="547"/>
          <w:marRight w:val="0"/>
          <w:marTop w:val="0"/>
          <w:marBottom w:val="0"/>
          <w:divBdr>
            <w:top w:val="none" w:sz="0" w:space="0" w:color="auto"/>
            <w:left w:val="none" w:sz="0" w:space="0" w:color="auto"/>
            <w:bottom w:val="none" w:sz="0" w:space="0" w:color="auto"/>
            <w:right w:val="none" w:sz="0" w:space="0" w:color="auto"/>
          </w:divBdr>
        </w:div>
      </w:divsChild>
    </w:div>
    <w:div w:id="132139047">
      <w:bodyDiv w:val="1"/>
      <w:marLeft w:val="0"/>
      <w:marRight w:val="0"/>
      <w:marTop w:val="0"/>
      <w:marBottom w:val="0"/>
      <w:divBdr>
        <w:top w:val="none" w:sz="0" w:space="0" w:color="auto"/>
        <w:left w:val="none" w:sz="0" w:space="0" w:color="auto"/>
        <w:bottom w:val="none" w:sz="0" w:space="0" w:color="auto"/>
        <w:right w:val="none" w:sz="0" w:space="0" w:color="auto"/>
      </w:divBdr>
      <w:divsChild>
        <w:div w:id="668141282">
          <w:marLeft w:val="547"/>
          <w:marRight w:val="0"/>
          <w:marTop w:val="0"/>
          <w:marBottom w:val="0"/>
          <w:divBdr>
            <w:top w:val="none" w:sz="0" w:space="0" w:color="auto"/>
            <w:left w:val="none" w:sz="0" w:space="0" w:color="auto"/>
            <w:bottom w:val="none" w:sz="0" w:space="0" w:color="auto"/>
            <w:right w:val="none" w:sz="0" w:space="0" w:color="auto"/>
          </w:divBdr>
        </w:div>
      </w:divsChild>
    </w:div>
    <w:div w:id="457721661">
      <w:bodyDiv w:val="1"/>
      <w:marLeft w:val="0"/>
      <w:marRight w:val="0"/>
      <w:marTop w:val="0"/>
      <w:marBottom w:val="0"/>
      <w:divBdr>
        <w:top w:val="none" w:sz="0" w:space="0" w:color="auto"/>
        <w:left w:val="none" w:sz="0" w:space="0" w:color="auto"/>
        <w:bottom w:val="none" w:sz="0" w:space="0" w:color="auto"/>
        <w:right w:val="none" w:sz="0" w:space="0" w:color="auto"/>
      </w:divBdr>
    </w:div>
    <w:div w:id="534197304">
      <w:bodyDiv w:val="1"/>
      <w:marLeft w:val="0"/>
      <w:marRight w:val="0"/>
      <w:marTop w:val="0"/>
      <w:marBottom w:val="0"/>
      <w:divBdr>
        <w:top w:val="none" w:sz="0" w:space="0" w:color="auto"/>
        <w:left w:val="none" w:sz="0" w:space="0" w:color="auto"/>
        <w:bottom w:val="none" w:sz="0" w:space="0" w:color="auto"/>
        <w:right w:val="none" w:sz="0" w:space="0" w:color="auto"/>
      </w:divBdr>
    </w:div>
    <w:div w:id="1100569121">
      <w:bodyDiv w:val="1"/>
      <w:marLeft w:val="0"/>
      <w:marRight w:val="0"/>
      <w:marTop w:val="0"/>
      <w:marBottom w:val="0"/>
      <w:divBdr>
        <w:top w:val="none" w:sz="0" w:space="0" w:color="auto"/>
        <w:left w:val="none" w:sz="0" w:space="0" w:color="auto"/>
        <w:bottom w:val="none" w:sz="0" w:space="0" w:color="auto"/>
        <w:right w:val="none" w:sz="0" w:space="0" w:color="auto"/>
      </w:divBdr>
    </w:div>
    <w:div w:id="1318993976">
      <w:bodyDiv w:val="1"/>
      <w:marLeft w:val="0"/>
      <w:marRight w:val="0"/>
      <w:marTop w:val="0"/>
      <w:marBottom w:val="0"/>
      <w:divBdr>
        <w:top w:val="none" w:sz="0" w:space="0" w:color="auto"/>
        <w:left w:val="none" w:sz="0" w:space="0" w:color="auto"/>
        <w:bottom w:val="none" w:sz="0" w:space="0" w:color="auto"/>
        <w:right w:val="none" w:sz="0" w:space="0" w:color="auto"/>
      </w:divBdr>
      <w:divsChild>
        <w:div w:id="474682735">
          <w:marLeft w:val="547"/>
          <w:marRight w:val="0"/>
          <w:marTop w:val="0"/>
          <w:marBottom w:val="0"/>
          <w:divBdr>
            <w:top w:val="none" w:sz="0" w:space="0" w:color="auto"/>
            <w:left w:val="none" w:sz="0" w:space="0" w:color="auto"/>
            <w:bottom w:val="none" w:sz="0" w:space="0" w:color="auto"/>
            <w:right w:val="none" w:sz="0" w:space="0" w:color="auto"/>
          </w:divBdr>
        </w:div>
      </w:divsChild>
    </w:div>
    <w:div w:id="1403602514">
      <w:bodyDiv w:val="1"/>
      <w:marLeft w:val="0"/>
      <w:marRight w:val="0"/>
      <w:marTop w:val="0"/>
      <w:marBottom w:val="0"/>
      <w:divBdr>
        <w:top w:val="none" w:sz="0" w:space="0" w:color="auto"/>
        <w:left w:val="none" w:sz="0" w:space="0" w:color="auto"/>
        <w:bottom w:val="none" w:sz="0" w:space="0" w:color="auto"/>
        <w:right w:val="none" w:sz="0" w:space="0" w:color="auto"/>
      </w:divBdr>
    </w:div>
    <w:div w:id="19190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672A-1A98-4404-B414-B2E86A85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3096</Words>
  <Characters>17028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Cache</dc:creator>
  <cp:keywords/>
  <dc:description/>
  <cp:lastModifiedBy>Johann SCHULZ</cp:lastModifiedBy>
  <cp:revision>575</cp:revision>
  <cp:lastPrinted>2025-11-27T08:05:00Z</cp:lastPrinted>
  <dcterms:created xsi:type="dcterms:W3CDTF">2025-10-09T06:51:00Z</dcterms:created>
  <dcterms:modified xsi:type="dcterms:W3CDTF">2026-01-30T15:00:00Z</dcterms:modified>
</cp:coreProperties>
</file>